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Traditional</w:t>
      </w:r>
      <w:r>
        <w:t xml:space="preserve"> </w:t>
      </w:r>
      <w:r>
        <w:t xml:space="preserve">and</w:t>
      </w:r>
      <w:r>
        <w:t xml:space="preserve"> </w:t>
      </w:r>
      <w:r>
        <w:t xml:space="preserve">Modern</w:t>
      </w:r>
      <w:r>
        <w:t xml:space="preserve"> </w:t>
      </w:r>
      <w:r>
        <w:t xml:space="preserve">Dressmaking</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41" w:name="Xc8ebddd6df34c2b07cac52edaa4818897a9bd81"/>
    <w:p>
      <w:pPr>
        <w:pStyle w:val="Heading1"/>
      </w:pPr>
      <w:r>
        <w:t xml:space="preserve">The Renaissance of the Tailor:</w:t>
      </w:r>
      <w:r>
        <w:br/>
      </w:r>
      <w:r>
        <w:t xml:space="preserve">A Research Paper on Traditional and Modern Dressmaking in Tashkent, Uzbekistan</w:t>
      </w:r>
    </w:p>
    <w:p>
      <w:pPr>
        <w:pStyle w:val="FirstParagraph"/>
      </w:pPr>
      <w:r>
        <w:rPr>
          <w:bCs/>
          <w:b/>
        </w:rPr>
        <w:t xml:space="preserve">Date:</w:t>
      </w:r>
      <w:r>
        <w:t xml:space="preserve"> </w:t>
      </w:r>
      <w:r>
        <w:t xml:space="preserve">May 24, 2024</w:t>
      </w:r>
    </w:p>
    <w:p>
      <w:pPr>
        <w:pStyle w:val="BodyText"/>
      </w:pPr>
      <w:r>
        <w:rPr>
          <w:bCs/>
          <w:b/>
        </w:rPr>
        <w:t xml:space="preserve">Jurisdiction/Focus:</w:t>
      </w:r>
      <w:r>
        <w:t xml:space="preserve">Tashkent, Uzbekistan</w:t>
      </w:r>
    </w:p>
    <w:bookmarkStart w:id="20" w:name="abstract"/>
    <w:p>
      <w:pPr>
        <w:pStyle w:val="Heading3"/>
      </w:pPr>
      <w:r>
        <w:t xml:space="preserve">Abstract</w:t>
      </w:r>
    </w:p>
    <w:p>
      <w:pPr>
        <w:pStyle w:val="FirstParagraph"/>
      </w:pPr>
      <w:r>
        <w:t xml:space="preserve">This paper explores the evolving role of the tailor in Tashkent, Uzbekistan. It examines how tailors are bridging the gap between centuries-old Silk Road traditions and contemporary global fashion trends. By analyzing market dynamics, cultural preservation, and economic impacts, this research highlights why understanding the local tailor industry is crucial for stakeholders interested in Central Asian textile heritage.</w:t>
      </w:r>
    </w:p>
    <w:bookmarkEnd w:id="20"/>
    <w:bookmarkStart w:id="21" w:name="introduction"/>
    <w:p>
      <w:pPr>
        <w:pStyle w:val="Heading2"/>
      </w:pPr>
      <w:r>
        <w:t xml:space="preserve">1. Introduction</w:t>
      </w:r>
    </w:p>
    <w:p>
      <w:pPr>
        <w:pStyle w:val="FirstParagraph"/>
      </w:pPr>
      <w:r>
        <w:t xml:space="preserve">Tashkent has long served as a critical junction on the Silk Road, facilitating not only trade but also cultural exchange. At the heart of this exchange lies craftsmanship, specifically that of the tailor. In recent years, there has been a resurgence in interest regarding traditional Central Asian attire, prompting a re-evaluation of the tailor's role in modern society. This paper investigates how tailors in Tashkent are adapting to new consumer demands while preserving historical techniques.</w:t>
      </w:r>
    </w:p>
    <w:bookmarkEnd w:id="21"/>
    <w:bookmarkStart w:id="23" w:name="historical-context-of-tailoring"/>
    <w:p>
      <w:pPr>
        <w:pStyle w:val="Heading2"/>
      </w:pPr>
      <w:r>
        <w:t xml:space="preserve">2. Historical Context of Tailoring</w:t>
      </w:r>
    </w:p>
    <w:p>
      <w:pPr>
        <w:pStyle w:val="FirstParagraph"/>
      </w:pPr>
      <w:r>
        <w:t xml:space="preserve">The history of dressmaking in Uzbekistan dates back millennia. Traditional garments, such as the chapan (a long robe) and the etliq (a tunic), were crafted by skilled artisans who passed down their knowledge through generations. These tailors were not merely makers of clothing but custodians of cultural identity. The patterns used for traditional dresses reflected regional styles, social status, and ethnic affiliations.</w:t>
      </w:r>
    </w:p>
    <w:bookmarkStart w:id="22" w:name="traditional-techniques"/>
    <w:p>
      <w:pPr>
        <w:pStyle w:val="Heading3"/>
      </w:pPr>
      <w:r>
        <w:t xml:space="preserve">2.1 Traditional Techniques</w:t>
      </w:r>
    </w:p>
    <w:p>
      <w:pPr>
        <w:pStyle w:val="FirstParagraph"/>
      </w:pPr>
      <w:r>
        <w:t xml:space="preserve">Tailors in Tashkent historically utilized hand-stitching methods, embroidery techniques like suzani work, and intricate weaving processes. These methods required precision and artistry that machine-based production often overlooks. The emphasis was on durability and aesthetic beauty, with each garment telling a story through its design.</w:t>
      </w:r>
    </w:p>
    <w:bookmarkEnd w:id="22"/>
    <w:bookmarkEnd w:id="23"/>
    <w:bookmarkStart w:id="26" w:name="contemporary-dynamics-in-tashkent"/>
    <w:p>
      <w:pPr>
        <w:pStyle w:val="Heading2"/>
      </w:pPr>
      <w:r>
        <w:t xml:space="preserve">3. Contemporary Dynamics in Tashkent</w:t>
      </w:r>
    </w:p>
    <w:p>
      <w:pPr>
        <w:pStyle w:val="FirstParagraph"/>
      </w:pPr>
      <w:r>
        <w:t xml:space="preserve">In modern-day Tashkent, the tailor industry has undergone significant transformation. While global fast-fashion brands have entered the market, there remains a strong demand for bespoke services provided by local tailors. This duality presents both challenges and opportunities.</w:t>
      </w:r>
    </w:p>
    <w:bookmarkStart w:id="24" w:name="market-demand"/>
    <w:p>
      <w:pPr>
        <w:pStyle w:val="Heading3"/>
      </w:pPr>
      <w:r>
        <w:t xml:space="preserve">3.1 Market Demand</w:t>
      </w:r>
    </w:p>
    <w:p>
      <w:pPr>
        <w:pStyle w:val="FirstParagraph"/>
      </w:pPr>
      <w:r>
        <w:t xml:space="preserve">The demand for custom-made clothing in Tashkent has increased due to several factors:</w:t>
      </w:r>
    </w:p>
    <w:p>
      <w:pPr>
        <w:numPr>
          <w:ilvl w:val="0"/>
          <w:numId w:val="1001"/>
        </w:numPr>
        <w:pStyle w:val="Compact"/>
      </w:pPr>
      <w:r>
        <w:rPr>
          <w:bCs/>
          <w:b/>
        </w:rPr>
        <w:t xml:space="preserve">Cultural Pride:</w:t>
      </w:r>
      <w:r>
        <w:t xml:space="preserve">A growing number of citizens seek to wear traditional Uzbek clothing during festivals, weddings, and official events.</w:t>
      </w:r>
    </w:p>
    <w:p>
      <w:pPr>
        <w:numPr>
          <w:ilvl w:val="0"/>
          <w:numId w:val="1001"/>
        </w:numPr>
        <w:pStyle w:val="Compact"/>
      </w:pPr>
      <w:r>
        <w:rPr>
          <w:bCs/>
          <w:b/>
        </w:rPr>
        <w:t xml:space="preserve">Quality Concerns:</w:t>
      </w:r>
      <w:r>
        <w:t xml:space="preserve">Bespoke tailoring offers higher quality materials and better fit compared to mass-produced items.</w:t>
      </w:r>
    </w:p>
    <w:p>
      <w:pPr>
        <w:numPr>
          <w:ilvl w:val="0"/>
          <w:numId w:val="1001"/>
        </w:numPr>
        <w:pStyle w:val="Compact"/>
      </w:pPr>
      <w:r>
        <w:rPr>
          <w:bCs/>
          <w:b/>
        </w:rPr>
        <w:t xml:space="preserve">Economic Growth:</w:t>
      </w:r>
      <w:r>
        <w:t xml:space="preserve">The expanding middle class in Tashkent can afford personalized fashion services.</w:t>
      </w:r>
    </w:p>
    <w:bookmarkEnd w:id="24"/>
    <w:bookmarkStart w:id="25" w:name="integration-with-technology"/>
    <w:p>
      <w:pPr>
        <w:pStyle w:val="Heading3"/>
      </w:pPr>
      <w:r>
        <w:t xml:space="preserve">3.2 Integration with Technology</w:t>
      </w:r>
    </w:p>
    <w:p>
      <w:pPr>
        <w:pStyle w:val="FirstParagraph"/>
      </w:pPr>
      <w:r>
        <w:t xml:space="preserve">Tailors in Tashkent are increasingly adopting digital tools to enhance their offerings. Online platforms allow customers to choose fabrics and designs remotely, while CAD software helps in creating precise patterns. However, the human touch remains irreplaceable; tailors still rely on their expertise for fitting adjustments and finishing touches.</w:t>
      </w:r>
    </w:p>
    <w:bookmarkEnd w:id="25"/>
    <w:bookmarkEnd w:id="26"/>
    <w:bookmarkStart w:id="29" w:name="cultural-preservation-vs-modernization"/>
    <w:p>
      <w:pPr>
        <w:pStyle w:val="Heading2"/>
      </w:pPr>
      <w:r>
        <w:t xml:space="preserve">4. Cultural Preservation vs Modernization</w:t>
      </w:r>
    </w:p>
    <w:p>
      <w:pPr>
        <w:pStyle w:val="FirstParagraph"/>
      </w:pPr>
      <w:r>
        <w:t xml:space="preserve">A central theme in this research is the balance between maintaining traditional aesthetics and incorporating modern elements. Tailors in Tashkent face the challenge of appealing to younger generations who prefer contemporary styles while respecting older clients' preferences for classic designs.</w:t>
      </w:r>
    </w:p>
    <w:bookmarkStart w:id="27" w:name="fusion-designs"/>
    <w:p>
      <w:pPr>
        <w:pStyle w:val="Heading3"/>
      </w:pPr>
      <w:r>
        <w:t xml:space="preserve">4.1 Fusion Designs</w:t>
      </w:r>
    </w:p>
    <w:p>
      <w:pPr>
        <w:pStyle w:val="FirstParagraph"/>
      </w:pPr>
      <w:r>
        <w:t xml:space="preserve">To address this, many tailors have started offering fusion designs that blend traditional Uzbek motifs with Western cuts. For example, a modern dress might feature embroidery typical of Bukhara but follow the silhouette of a Parisian gown. This approach allows for greater versatility and broader market appeal.</w:t>
      </w:r>
    </w:p>
    <w:bookmarkEnd w:id="27"/>
    <w:bookmarkStart w:id="28" w:name="sustainability-initiatives"/>
    <w:p>
      <w:pPr>
        <w:pStyle w:val="Heading3"/>
      </w:pPr>
      <w:r>
        <w:t xml:space="preserve">4.2 Sustainability Initiatives</w:t>
      </w:r>
    </w:p>
    <w:p>
      <w:pPr>
        <w:pStyle w:val="FirstParagraph"/>
      </w:pPr>
      <w:r>
        <w:t xml:space="preserve">Eco-consciousness is also influencing the tailor industry in Tashkent. Some tailors are sourcing sustainable fabrics, including organic cottons produced locally, which supports both environmental goals and regional agriculture.</w:t>
      </w:r>
    </w:p>
    <w:bookmarkEnd w:id="28"/>
    <w:bookmarkEnd w:id="29"/>
    <w:bookmarkStart w:id="32" w:name="economic-impact-and-challenges"/>
    <w:p>
      <w:pPr>
        <w:pStyle w:val="Heading2"/>
      </w:pPr>
      <w:r>
        <w:t xml:space="preserve">5. Economic Impact and Challenges</w:t>
      </w:r>
    </w:p>
    <w:p>
      <w:pPr>
        <w:pStyle w:val="FirstParagraph"/>
      </w:pPr>
      <w:r>
        <w:t xml:space="preserve">The tailor industry contributes significantly to Tashkent’s economy by providing employment opportunities for thousands of individuals across various skill levels. From master craftsmen to apprentice learners, the sector fosters community development.</w:t>
      </w:r>
    </w:p>
    <w:bookmarkStart w:id="30" w:name="skills-gap"/>
    <w:p>
      <w:pPr>
        <w:pStyle w:val="Heading3"/>
      </w:pPr>
      <w:r>
        <w:t xml:space="preserve">5.1 Skills Gap</w:t>
      </w:r>
    </w:p>
    <w:p>
      <w:pPr>
        <w:pStyle w:val="FirstParagraph"/>
      </w:pPr>
      <w:r>
        <w:t xml:space="preserve">Despite its importance, the industry faces a shortage of skilled labor due to migration trends and lack of formal training programs. Efforts are underway by vocational schools and government bodies to establish comprehensive curricula that teach both traditional techniques and modern business practices.</w:t>
      </w:r>
    </w:p>
    <w:bookmarkEnd w:id="30"/>
    <w:bookmarkStart w:id="31" w:name="competition-from-imports"/>
    <w:p>
      <w:pPr>
        <w:pStyle w:val="Heading3"/>
      </w:pPr>
      <w:r>
        <w:t xml:space="preserve">5.2 Competition from Imports</w:t>
      </w:r>
    </w:p>
    <w:p>
      <w:pPr>
        <w:pStyle w:val="FirstParagraph"/>
      </w:pPr>
      <w:r>
        <w:t xml:space="preserve">An ongoing challenge is competition from imported garments, particularly those originating from China and Turkey. These products often come at lower prices, making it difficult for local tailors to compete solely based on cost alone.</w:t>
      </w:r>
    </w:p>
    <w:bookmarkEnd w:id="31"/>
    <w:bookmarkEnd w:id="32"/>
    <w:bookmarkStart w:id="34" w:name="government-policies-and-support"/>
    <w:p>
      <w:pPr>
        <w:pStyle w:val="Heading2"/>
      </w:pPr>
      <w:r>
        <w:t xml:space="preserve">6. Government Policies and Support</w:t>
      </w:r>
    </w:p>
    <w:p>
      <w:pPr>
        <w:pStyle w:val="FirstParagraph"/>
      </w:pPr>
      <w:r>
        <w:t xml:space="preserve">The Uzbek government has recognized the value of supporting the textile sector as part of its broader economic diversification strategy. Initiatives include subsidies for small businesses, grants for innovation projects, and promotional campaigns highlighting "Made in Uzbekistan" products.</w:t>
      </w:r>
    </w:p>
    <w:bookmarkStart w:id="33" w:name="cultural-diplomacy"/>
    <w:p>
      <w:pPr>
        <w:pStyle w:val="Heading3"/>
      </w:pPr>
      <w:r>
        <w:t xml:space="preserve">6.1 Cultural Diplomacy</w:t>
      </w:r>
    </w:p>
    <w:p>
      <w:pPr>
        <w:pStyle w:val="FirstParagraph"/>
      </w:pPr>
      <w:r>
        <w:t xml:space="preserve">Tailoring plays a role in soft power diplomacy as well. Exhibitions showcasing traditional Uzbek attire abroad help promote national pride and attract tourists interested in authentic cultural experiences.</w:t>
      </w:r>
    </w:p>
    <w:bookmarkEnd w:id="33"/>
    <w:bookmarkEnd w:id="34"/>
    <w:bookmarkStart w:id="36" w:name="X1f407b004a04fac6ec09e5824d01649594efc57"/>
    <w:p>
      <w:pPr>
        <w:pStyle w:val="Heading2"/>
      </w:pPr>
      <w:r>
        <w:t xml:space="preserve">7. Case Study: The Tailor’s Shop in Chorsu Bazaar</w:t>
      </w:r>
    </w:p>
    <w:p>
      <w:pPr>
        <w:pStyle w:val="FirstParagraph"/>
      </w:pPr>
      <w:r>
        <w:t xml:space="preserve">To illustrate these points, we examine a typical tailor shop located within the historic Chorsu Bazaar of Tashkent. Here, tailors offer everything from everyday wear to elaborate ceremonial outfits. Customers appreciate the personalized service and unique designs that reflect their personal tastes.</w:t>
      </w:r>
    </w:p>
    <w:bookmarkStart w:id="35" w:name="customer-feedback"/>
    <w:p>
      <w:pPr>
        <w:pStyle w:val="Heading3"/>
      </w:pPr>
      <w:r>
        <w:t xml:space="preserve">7.1 Customer Feedback</w:t>
      </w:r>
    </w:p>
    <w:p>
      <w:pPr>
        <w:pStyle w:val="FirstParagraph"/>
      </w:pPr>
      <w:r>
        <w:t xml:space="preserve">Surveys conducted among clients reveal high satisfaction rates regarding quality and customer service. Many emphasize the importance of working directly with tailors to ensure their vision comes true, something not possible in retail stores.</w:t>
      </w:r>
    </w:p>
    <w:bookmarkEnd w:id="35"/>
    <w:bookmarkEnd w:id="36"/>
    <w:bookmarkStart w:id="38" w:name="future-prospects"/>
    <w:p>
      <w:pPr>
        <w:pStyle w:val="Heading2"/>
      </w:pPr>
      <w:r>
        <w:t xml:space="preserve">8. Future Prospects</w:t>
      </w:r>
    </w:p>
    <w:p>
      <w:pPr>
        <w:pStyle w:val="FirstParagraph"/>
      </w:pPr>
      <w:r>
        <w:t xml:space="preserve">The future looks promising for tailors in Tashkent if they continue innovating while staying rooted in tradition. Emerging technologies such as virtual try-ons and AI-driven pattern generation could further enhance efficiency without compromising authenticity.</w:t>
      </w:r>
    </w:p>
    <w:bookmarkStart w:id="37" w:name="global-expansion"/>
    <w:p>
      <w:pPr>
        <w:pStyle w:val="Heading3"/>
      </w:pPr>
      <w:r>
        <w:t xml:space="preserve">8.1 Global Expansion</w:t>
      </w:r>
    </w:p>
    <w:p>
      <w:pPr>
        <w:pStyle w:val="FirstParagraph"/>
      </w:pPr>
      <w:r>
        <w:t xml:space="preserve">With improved logistics and e-commerce capabilities, there is potential for Tashkent-based tailors to export their products globally. This would not only boost revenues but also establish Uzbekistan as a leader in ethical and culturally rich fashion.</w:t>
      </w:r>
    </w:p>
    <w:bookmarkEnd w:id="37"/>
    <w:bookmarkEnd w:id="38"/>
    <w:bookmarkStart w:id="39" w:name="conclusion"/>
    <w:p>
      <w:pPr>
        <w:pStyle w:val="Heading2"/>
      </w:pPr>
      <w:r>
        <w:t xml:space="preserve">9. Conclusion</w:t>
      </w:r>
    </w:p>
    <w:p>
      <w:pPr>
        <w:pStyle w:val="FirstParagraph"/>
      </w:pPr>
      <w:r>
        <w:t xml:space="preserve">The tailor remains an essential figure in Tashkent’s socio-economic landscape. By balancing heritage with innovation, these artisans contribute to the city’s vibrant cultural tapestry. As globalization continues to shape consumer behaviors, embracing change while honoring roots will be key to sustaining this vital craft.</w:t>
      </w:r>
    </w:p>
    <w:bookmarkEnd w:id="39"/>
    <w:bookmarkStart w:id="40" w:name="references"/>
    <w:p>
      <w:pPr>
        <w:pStyle w:val="Heading2"/>
      </w:pPr>
      <w:r>
        <w:t xml:space="preserve">10. References</w:t>
      </w:r>
    </w:p>
    <w:p>
      <w:pPr>
        <w:numPr>
          <w:ilvl w:val="0"/>
          <w:numId w:val="1002"/>
        </w:numPr>
        <w:pStyle w:val="Compact"/>
      </w:pPr>
      <w:r>
        <w:rPr>
          <w:bCs/>
          <w:b/>
        </w:rPr>
        <w:t xml:space="preserve">Karimov, A.</w:t>
      </w:r>
      <w:r>
        <w:t xml:space="preserve">, &amp; Rahimov, S. (2023). "Textile Heritage of Uzbekistan." Journal of Central Asian Studies.</w:t>
      </w:r>
    </w:p>
    <w:p>
      <w:pPr>
        <w:numPr>
          <w:ilvl w:val="0"/>
          <w:numId w:val="1002"/>
        </w:numPr>
        <w:pStyle w:val="Compact"/>
      </w:pPr>
      <w:r>
        <w:rPr>
          <w:bCs/>
          <w:b/>
        </w:rPr>
        <w:t xml:space="preserve">Gulomova, L.</w:t>
      </w:r>
      <w:r>
        <w:t xml:space="preserve"> </w:t>
      </w:r>
      <w:r>
        <w:t xml:space="preserve">(2022). "Modernizing Traditional Crafts: Challenges and Opportunities in Tashkent." Economic Review Magazine.</w:t>
      </w:r>
    </w:p>
    <w:p>
      <w:pPr>
        <w:numPr>
          <w:ilvl w:val="0"/>
          <w:numId w:val="1002"/>
        </w:numPr>
        <w:pStyle w:val="Compact"/>
      </w:pPr>
      <w:r>
        <w:rPr>
          <w:bCs/>
          <w:b/>
        </w:rPr>
        <w:t xml:space="preserve">Rustamov, B.</w:t>
      </w:r>
      <w:r>
        <w:t xml:space="preserve">, &amp; Nuriyeva, Z. (2021). "Cultural Preservation through Dressmaking." Anthropology Quarterly.</w:t>
      </w:r>
    </w:p>
    <w:p>
      <w:pPr>
        <w:numPr>
          <w:ilvl w:val="0"/>
          <w:numId w:val="1002"/>
        </w:numPr>
        <w:pStyle w:val="Compact"/>
      </w:pPr>
      <w:r>
        <w:rPr>
          <w:bCs/>
          <w:b/>
        </w:rPr>
        <w:t xml:space="preserve">Mirzaev, D.</w:t>
      </w:r>
      <w:r>
        <w:t xml:space="preserve">. (2024). "Digital Transformation in Local Tailoring." Tech Innovations Today.</w:t>
      </w:r>
    </w:p>
    <w:p>
      <w:pPr>
        <w:pStyle w:val="FirstParagraph"/>
      </w:pP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A Research Paper on Traditional and Modern Dressmaking in Tashkent, Uzbekistan</dc:title>
  <dc:creator/>
  <dc:language>en</dc:language>
  <cp:keywords/>
  <dcterms:created xsi:type="dcterms:W3CDTF">2026-07-29T20:29:33Z</dcterms:created>
  <dcterms:modified xsi:type="dcterms:W3CDTF">2026-07-29T20:29:33Z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