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Bogotá,</w:t>
      </w:r>
      <w:r>
        <w:t xml:space="preserve"> </w:t>
      </w:r>
      <w:r>
        <w:t xml:space="preserve">Colombia: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6" w:name="X2af048ac9462c6d727254e5ee7d390bdf189e1a"/>
    <w:p>
      <w:pPr>
        <w:pStyle w:val="Heading1"/>
      </w:pPr>
      <w:r>
        <w:t xml:space="preserve">The Role of the Primary Teacher in Bogotá, Colombia: Challenges and Opportunities in a Diversified Educational Landscape</w:t>
      </w:r>
    </w:p>
    <w:p>
      <w:pPr>
        <w:pStyle w:val="FirstParagraph"/>
      </w:pPr>
      <w:r>
        <w:rPr>
          <w:bCs/>
          <w:b/>
        </w:rPr>
        <w:t xml:space="preserve">Abstract:</w:t>
      </w:r>
      <w:r>
        <w:t xml:space="preserve">This research paper examines the critical role of the primary teacher within the specific context of Bogotá, Colombia. As one of Latin America’s most dynamic urban centers, Bogotá presents a unique microcosm where educational excellence coexists with significant socioeconomic disparities. This document explores the pedagogical responsibilities, professional challenges, and necessary adaptations required for teachers working in this complex environment. It argues that effective primary education in Bogotá requires not only rigorous academic standards but also strong socio-emotional support mechanisms to address inequality.</w:t>
      </w:r>
    </w:p>
    <w:bookmarkStart w:id="20" w:name="introduction"/>
    <w:p>
      <w:pPr>
        <w:pStyle w:val="Heading2"/>
      </w:pPr>
      <w:r>
        <w:t xml:space="preserve">1. Introduction</w:t>
      </w:r>
    </w:p>
    <w:p>
      <w:pPr>
        <w:pStyle w:val="FirstParagraph"/>
      </w:pPr>
      <w:r>
        <w:t xml:space="preserve">In the rapidly evolving educational landscape of Latin America, the primary teacher serves as the cornerstone of student development. Nowhere is this more evident than in Bogotá, Colombia’s capital city and largest metropolitan area. With a population exceeding eight million inhabitants, Bogotá’s public education system must cater to an incredibly diverse demographic ranging from affluent neighborhoods in the south to marginalized urban peripheries known as</w:t>
      </w:r>
      <w:r>
        <w:t xml:space="preserve"> </w:t>
      </w:r>
      <w:r>
        <w:rPr>
          <w:iCs/>
          <w:i/>
        </w:rPr>
        <w:t xml:space="preserve">barrios populares</w:t>
      </w:r>
      <w:r>
        <w:t xml:space="preserve">. The primary teacher in this context is not merely an instructor of basic literacy and numeracy; they are often the first line of defense against social exclusion, a counselor for students facing trauma, and a bridge between home and society.</w:t>
      </w:r>
    </w:p>
    <w:p>
      <w:pPr>
        <w:pStyle w:val="BodyText"/>
      </w:pPr>
      <w:r>
        <w:t xml:space="preserve">This paper analyzes the multifaceted role of the primary teacher in Bogotá. It considers recent educational reforms implemented by the Secretariat of Education (</w:t>
      </w:r>
      <w:r>
        <w:rPr>
          <w:iCs/>
          <w:i/>
        </w:rPr>
        <w:t xml:space="preserve">Secretaría de Educación</w:t>
      </w:r>
      <w:r>
        <w:t xml:space="preserve">), which aim to improve learning outcomes while addressing systemic inequities. The discussion highlights how teachers must navigate these demands amidst resource constraints and varying levels of parental engagement.</w:t>
      </w:r>
    </w:p>
    <w:bookmarkEnd w:id="20"/>
    <w:bookmarkStart w:id="21" w:name="Xa46999803aaac70e7bc4128208f7c16a9ac5b89"/>
    <w:p>
      <w:pPr>
        <w:pStyle w:val="Heading2"/>
      </w:pPr>
      <w:r>
        <w:t xml:space="preserve">2. The Contextual Landscape of Bogotá’s Education System</w:t>
      </w:r>
    </w:p>
    <w:p>
      <w:pPr>
        <w:pStyle w:val="FirstParagraph"/>
      </w:pPr>
      <w:r>
        <w:t xml:space="preserve">To understand the position of the primary teacher in Bogotá, one must first appreciate the stark contrasts within the city’s educational infrastructure. Unlike rural areas where schools may struggle with basic access to electricity or clean water, urban challenges in Bogotá are more nuanced yet equally demanding. In high-quality public and private institutions in areas such as Usaquén or Chapinero, teachers have access to technology labs and well-maintained facilities. Conversely, in districts like Bosa or Ciudad Bolívar, schools often face overcrowding and limited material resources.</w:t>
      </w:r>
    </w:p>
    <w:p>
      <w:pPr>
        <w:pStyle w:val="BodyText"/>
      </w:pPr>
      <w:r>
        <w:t xml:space="preserve">The Colombian Ministry of National Education has established rigorous standards through the</w:t>
      </w:r>
      <w:r>
        <w:t xml:space="preserve"> </w:t>
      </w:r>
      <w:r>
        <w:rPr>
          <w:iCs/>
          <w:i/>
        </w:rPr>
        <w:t xml:space="preserve">Estándares Básicos de Competencias</w:t>
      </w:r>
      <w:r>
        <w:t xml:space="preserve"> </w:t>
      </w:r>
      <w:r>
        <w:t xml:space="preserve">(Basic Competency Standards). Primary teachers in Bogotá are tasked with meeting these national benchmarks. However, the reality on the ground requires them to differentiate instruction significantly. A single classroom in a public school in Bogotá may contain students who speak indigenous languages like Nasa or Páez, others who are recent internal displacesees from conflict zones, and still others from stable middle-class backgrounds. The teacher must therefore be culturally competent and adaptable, tailoring pedagogy to meet these varied needs simultaneously.</w:t>
      </w:r>
    </w:p>
    <w:bookmarkEnd w:id="21"/>
    <w:bookmarkStart w:id="22" w:name="X4698e827ac1e1887b26dd56968de7b68a9c789c"/>
    <w:p>
      <w:pPr>
        <w:pStyle w:val="Heading2"/>
      </w:pPr>
      <w:r>
        <w:t xml:space="preserve">3. Pedagogical Challenges and Professional Demands</w:t>
      </w:r>
    </w:p>
    <w:p>
      <w:pPr>
        <w:pStyle w:val="FirstParagraph"/>
      </w:pPr>
      <w:r>
        <w:t xml:space="preserve">The primary teacher in Bogotá faces several distinct professional challenges that go beyond traditional teaching duties:</w:t>
      </w:r>
    </w:p>
    <w:p>
      <w:pPr>
        <w:pStyle w:val="BodyText"/>
      </w:pPr>
      <w:r>
        <w:rPr>
          <w:bCs/>
          <w:b/>
        </w:rPr>
        <w:t xml:space="preserve">a) Large Class Sizes and Resource Management:</w:t>
      </w:r>
      <w:r>
        <w:br/>
      </w:r>
      <w:r>
        <w:t xml:space="preserve">Despite recent improvements, many public schools in Bogotá still manage classes with 30 to 40 students. This density makes individualized attention difficult. Teachers must employ group-based learning strategies and peer mentoring systems effectively. They are also expected to utilize digital tools mandated by city-wide initiatives, such as the integration of tablets and interactive boards in classrooms, often without adequate technical support.</w:t>
      </w:r>
    </w:p>
    <w:p>
      <w:pPr>
        <w:pStyle w:val="BodyText"/>
      </w:pPr>
      <w:r>
        <w:rPr>
          <w:bCs/>
          <w:b/>
        </w:rPr>
        <w:t xml:space="preserve">b) Socio-Emotional Support:</w:t>
      </w:r>
      <w:r>
        <w:br/>
      </w:r>
      <w:r>
        <w:t xml:space="preserve">A significant portion of Bogotá’s student population comes from households affected by poverty, violence, or familial instability. Primary teachers are increasingly expected to act as social workers. They must identify signs of malnutrition, emotional distress, or domestic issues and refer them to appropriate school-based social services (</w:t>
      </w:r>
      <w:r>
        <w:rPr>
          <w:iCs/>
          <w:i/>
        </w:rPr>
        <w:t xml:space="preserve">Equipos de Convivencia Escolar</w:t>
      </w:r>
      <w:r>
        <w:t xml:space="preserve">). This emotional labor is often unacknowledged in standard job descriptions but is central to creating a safe learning environment.</w:t>
      </w:r>
    </w:p>
    <w:p>
      <w:pPr>
        <w:pStyle w:val="BodyText"/>
      </w:pPr>
      <w:r>
        <w:rPr>
          <w:bCs/>
          <w:b/>
        </w:rPr>
        <w:t xml:space="preserve">c) Bilingualism and Diversity:</w:t>
      </w:r>
      <w:r>
        <w:br/>
      </w:r>
      <w:r>
        <w:t xml:space="preserve">Bogotá has seen an influx of Venezuelan refugees and migrants in recent years. Teachers are now tasked with integrating these students into the curriculum, often while managing language barriers. Additionally, for indigenous communities living in urban settings within Bogotá, teachers must respect and incorporate ancestral knowledge systems into the national curriculum.</w:t>
      </w:r>
    </w:p>
    <w:bookmarkEnd w:id="22"/>
    <w:bookmarkStart w:id="23" w:name="Xde6529778fbe2a2d8f3283800d158605dc5c73c"/>
    <w:p>
      <w:pPr>
        <w:pStyle w:val="Heading2"/>
      </w:pPr>
      <w:r>
        <w:t xml:space="preserve">4. Institutional Support and Policy Frameworks</w:t>
      </w:r>
    </w:p>
    <w:p>
      <w:pPr>
        <w:pStyle w:val="FirstParagraph"/>
      </w:pPr>
      <w:r>
        <w:t xml:space="preserve">The Bogotá District Government has implemented several initiatives to support primary teachers. The</w:t>
      </w:r>
      <w:r>
        <w:t xml:space="preserve"> </w:t>
      </w:r>
      <w:r>
        <w:rPr>
          <w:iCs/>
          <w:i/>
        </w:rPr>
        <w:t xml:space="preserve">Pacto por la Calidad Educativa</w:t>
      </w:r>
      <w:r>
        <w:t xml:space="preserve"> </w:t>
      </w:r>
      <w:r>
        <w:t xml:space="preserve">(Pact for Educational Quality) aims to align municipal efforts with national goals, focusing on teacher training and evaluation. Programs like</w:t>
      </w:r>
      <w:r>
        <w:t xml:space="preserve"> </w:t>
      </w:r>
      <w:r>
        <w:rPr>
          <w:iCs/>
          <w:i/>
        </w:rPr>
        <w:t xml:space="preserve">Bogotá Mejor que Todo</w:t>
      </w:r>
      <w:r>
        <w:t xml:space="preserve"> </w:t>
      </w:r>
      <w:r>
        <w:t xml:space="preserve">emphasize the importance of continuous professional development.</w:t>
      </w:r>
    </w:p>
    <w:p>
      <w:pPr>
        <w:pStyle w:val="BodyText"/>
      </w:pPr>
      <w:r>
        <w:t xml:space="preserve">The Colombian National Teachers’ Statute (</w:t>
      </w:r>
      <w:r>
        <w:rPr>
          <w:iCs/>
          <w:i/>
        </w:rPr>
        <w:t xml:space="preserve">Estatuto Docente</w:t>
      </w:r>
      <w:r>
        <w:t xml:space="preserve">) provides a framework for career progression based on meritocratic evaluations (</w:t>
      </w:r>
      <w:r>
        <w:rPr>
          <w:iCs/>
          <w:i/>
        </w:rPr>
        <w:t xml:space="preserve">Evaluación para Ingreso, Promoción y Reconocimiento en la Carrera Docenante</w:t>
      </w:r>
      <w:r>
        <w:t xml:space="preserve">). While this system aims to raise the quality of teaching, it has been controversial. Many teachers in Bogotá argue that the evaluation metrics do not adequately account for the extreme socioeconomic variables present in different schools. A teacher achieving high results in a disadvantaged area may be penalized compared to a colleague in a privileged setting if standardized test scores are used as the sole metric.</w:t>
      </w:r>
    </w:p>
    <w:bookmarkEnd w:id="23"/>
    <w:bookmarkStart w:id="24" w:name="X35e53339893ee16d608b74aa89b76676e58ed4a"/>
    <w:p>
      <w:pPr>
        <w:pStyle w:val="Heading2"/>
      </w:pPr>
      <w:r>
        <w:t xml:space="preserve">5. The Future of Primary Education: Opportunities and Recommendations</w:t>
      </w:r>
    </w:p>
    <w:p>
      <w:pPr>
        <w:pStyle w:val="FirstParagraph"/>
      </w:pPr>
      <w:r>
        <w:t xml:space="preserve">The future of primary education in Bogotá hinges on empowering teachers through holistic support systems rather than purely performance-based metrics. The following recommendations are proposed:</w:t>
      </w:r>
    </w:p>
    <w:p>
      <w:pPr>
        <w:pStyle w:val="BodyText"/>
      </w:pPr>
      <w:r>
        <w:rPr>
          <w:bCs/>
          <w:b/>
        </w:rPr>
        <w:t xml:space="preserve">a) Enhanced Psychosocial Training:</w:t>
      </w:r>
      <w:r>
        <w:br/>
      </w:r>
      <w:r>
        <w:t xml:space="preserve">Teacher training programs, including the</w:t>
      </w:r>
      <w:r>
        <w:t xml:space="preserve"> </w:t>
      </w:r>
      <w:r>
        <w:rPr>
          <w:iCs/>
          <w:i/>
        </w:rPr>
        <w:t xml:space="preserve">Tecnología Educativa</w:t>
      </w:r>
      <w:r>
        <w:t xml:space="preserve"> </w:t>
      </w:r>
      <w:r>
        <w:t xml:space="preserve">degrees offered by universities like the Universidad Pedagógica Nacional and Universidad de La Salle, should place greater emphasis on trauma-informed teaching practices and mental health first aid.</w:t>
      </w:r>
    </w:p>
    <w:p>
      <w:pPr>
        <w:pStyle w:val="BodyText"/>
      </w:pPr>
      <w:r>
        <w:rPr>
          <w:bCs/>
          <w:b/>
        </w:rPr>
        <w:t xml:space="preserve">b) Community Engagement:</w:t>
      </w:r>
      <w:r>
        <w:br/>
      </w:r>
      <w:r>
        <w:t xml:space="preserve">Schools in Bogotá must strengthen ties with local community organizations. Teachers should be facilitated in their role as community leaders, helping to mobilize parental involvement even in areas with low literacy rates among adults.</w:t>
      </w:r>
    </w:p>
    <w:p>
      <w:pPr>
        <w:pStyle w:val="BodyText"/>
      </w:pPr>
      <w:r>
        <w:rPr>
          <w:bCs/>
          <w:b/>
        </w:rPr>
        <w:t xml:space="preserve">c) Equitable Resource Allocation:</w:t>
      </w:r>
      <w:r>
        <w:br/>
      </w:r>
      <w:r>
        <w:t xml:space="preserve">Policymakers must ensure that schools serving vulnerable populations receive additional funding for support staff, such as school psychologists and social workers, thereby relieving the primary teacher of non-pedagogical burdens.</w:t>
      </w:r>
    </w:p>
    <w:bookmarkEnd w:id="24"/>
    <w:bookmarkStart w:id="25" w:name="conclusion"/>
    <w:p>
      <w:pPr>
        <w:pStyle w:val="Heading2"/>
      </w:pPr>
      <w:r>
        <w:t xml:space="preserve">6. Conclusion</w:t>
      </w:r>
    </w:p>
    <w:p>
      <w:pPr>
        <w:pStyle w:val="FirstParagraph"/>
      </w:pPr>
      <w:r>
        <w:t xml:space="preserve">The primary teacher in Bogotá, Colombia, operates at the intersection of national educational policy and local socioeconomic reality. They are resilient professionals who navigate complex challenges including large class sizes, socio-emotional crises, and linguistic diversity. While the city has made strides in improving educational infrastructure and digital integration, the human element remains paramount.</w:t>
      </w:r>
    </w:p>
    <w:p>
      <w:pPr>
        <w:pStyle w:val="BodyText"/>
      </w:pPr>
      <w:r>
        <w:t xml:space="preserve">Supporting these teachers is not just an investment in education; it is an investment in social cohesion. By recognizing their multifaceted roles and providing adequate structural support, Bogotá can continue to foster a generation of learners who are not only academically proficient but also socially aware and emotionally resilient. The success of the primary teacher ultimately determines the future equity and prosperity of Colombia’s capital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Bogotá, Colombia: Challenges and Opportunities</dc:title>
  <dc:creator/>
  <dc:language>en</dc:language>
  <cp:keywords/>
  <dcterms:created xsi:type="dcterms:W3CDTF">2026-07-29T18:25:05Z</dcterms:created>
  <dcterms:modified xsi:type="dcterms:W3CDTF">2026-07-29T18:25:05Z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