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Educational</w:t>
      </w:r>
      <w:r>
        <w:t xml:space="preserve"> </w:t>
      </w:r>
      <w:r>
        <w:t xml:space="preserve">Excellence</w:t>
      </w:r>
    </w:p>
    <w:bookmarkStart w:id="32" w:name="X29bd2f638e75467fd78b693839da54b25dabea1"/>
    <w:p>
      <w:pPr>
        <w:pStyle w:val="Heading1"/>
      </w:pPr>
      <w:r>
        <w:t xml:space="preserve">The Evolving Role of the Primary Teacher in Egypt Alexandria</w:t>
      </w:r>
      <w:r>
        <w:br/>
      </w:r>
      <w:r>
        <w:t xml:space="preserve">A Strategic Framework for Educational Excellence</w:t>
      </w:r>
    </w:p>
    <w:p>
      <w:pPr>
        <w:pStyle w:val="FirstParagraph"/>
      </w:pPr>
      <w:r>
        <w:rPr>
          <w:bCs/>
          <w:b/>
        </w:rPr>
        <w:t xml:space="preserve">Date:</w:t>
      </w:r>
      <w:r>
        <w:t xml:space="preserve"> </w:t>
      </w:r>
      <w:r>
        <w:t xml:space="preserve">October 20, 2023</w:t>
      </w:r>
    </w:p>
    <w:p>
      <w:pPr>
        <w:pStyle w:val="BodyText"/>
      </w:pPr>
      <w:r>
        <w:rPr>
          <w:bCs/>
          <w:b/>
        </w:rPr>
        <w:t xml:space="preserve">Status:</w:t>
      </w:r>
      <w:r>
        <w:t xml:space="preserve"> </w:t>
      </w:r>
      <w:r>
        <w:t xml:space="preserve">Research Paper / Policy Brief</w:t>
      </w:r>
    </w:p>
    <w:bookmarkStart w:id="20" w:name="abstract"/>
    <w:p>
      <w:pPr>
        <w:pStyle w:val="Heading3"/>
      </w:pPr>
      <w:r>
        <w:rPr>
          <w:u w:val="single"/>
        </w:rPr>
        <w:t xml:space="preserve">Abstract</w:t>
      </w:r>
    </w:p>
    <w:p>
      <w:pPr>
        <w:pStyle w:val="FirstParagraph"/>
      </w:pPr>
      <w:r>
        <w:t xml:space="preserve">This paper investigates the critical role of the Primary Teacher within the specific socio-cultural and educational context of Egypt Alexandria. As Egypt transitions through significant pedagogical reforms, particularly with the shift toward "Generation Next," understanding the multifaceted responsibilities of educators in one of Africa’s most historically significant cities is paramount. This study analyzes current challenges, including resource allocation and curriculum adaptation, while proposing a framework that enhances teacher competency, digital literacy, and cultural responsiveness. The findings suggest that empowering Primary Teachers in Egypt Alexandria is not merely an administrative task but a strategic imperative for national development.</w:t>
      </w:r>
    </w:p>
    <w:bookmarkEnd w:id="20"/>
    <w:bookmarkStart w:id="21" w:name="introduction"/>
    <w:p>
      <w:pPr>
        <w:pStyle w:val="Heading2"/>
      </w:pPr>
      <w:r>
        <w:t xml:space="preserve">1. Introduction</w:t>
      </w:r>
    </w:p>
    <w:p>
      <w:pPr>
        <w:pStyle w:val="FirstParagraph"/>
      </w:pPr>
      <w:r>
        <w:t xml:space="preserve">The foundation of any robust educational system lies in the quality of its primary instruction. In the Arab Republic of Egypt, this foundation is currently undergoing a seismic shift aimed at modernizing learning outcomes and aligning them with global standards. Central to this transformation is the figure of the Primary Teacher, an agent who bridges traditional values with modern pedagogical requirements. Nowhere is this tension and opportunity more palpable than in</w:t>
      </w:r>
      <w:r>
        <w:t xml:space="preserve"> </w:t>
      </w:r>
      <w:r>
        <w:rPr>
          <w:bCs/>
          <w:b/>
        </w:rPr>
        <w:t xml:space="preserve">Egypt Alexandria</w:t>
      </w:r>
      <w:r>
        <w:t xml:space="preserve">. As a coastal metropolis blending deep historical heritage with rapid urbanization and globalization, Alexandria presents a unique case study for educational reform.</w:t>
      </w:r>
    </w:p>
    <w:p>
      <w:pPr>
        <w:pStyle w:val="BodyText"/>
      </w:pPr>
      <w:r>
        <w:t xml:space="preserve">This research paper posits that the efficacy of primary education in Alexandria is directly correlated to the professional support, training, and societal respect afforded to its Primary Teachers. By examining the specific demographic and economic dynamics of Alexandria, we can derive actionable insights for policymakers aiming to elevate the standard of education across Egypt.</w:t>
      </w:r>
    </w:p>
    <w:bookmarkEnd w:id="21"/>
    <w:bookmarkStart w:id="22" w:name="Xdb458352350e500642924e02837bc0c52564b62"/>
    <w:p>
      <w:pPr>
        <w:pStyle w:val="Heading2"/>
      </w:pPr>
      <w:r>
        <w:t xml:space="preserve">2. Contextualizing Education in Egypt Alexandria</w:t>
      </w:r>
    </w:p>
    <w:p>
      <w:pPr>
        <w:pStyle w:val="FirstParagraph"/>
      </w:pPr>
      <w:r>
        <w:rPr>
          <w:bCs/>
          <w:b/>
        </w:rPr>
        <w:t xml:space="preserve">Egypt Alexandria</w:t>
      </w:r>
      <w:r>
        <w:t xml:space="preserve">, the second-largest city in Egypt, serves as a microcosm of the nation's broader educational challenges and aspirations. Unlike rural Upper Egypt, Alexandria is characterized by higher population density, greater exposure to international influences via its port and university sectors (notably Alexandria University), and a diverse socio-economic landscape ranging from affluent coastal districts to densely populated urban centers.</w:t>
      </w:r>
    </w:p>
    <w:p>
      <w:pPr>
        <w:pStyle w:val="BodyText"/>
      </w:pPr>
      <w:r>
        <w:t xml:space="preserve">For the Primary Teacher operating in this environment, the classroom is not an isolated entity. Students arrive with varying levels of digital access, parental engagement, and pre-existing knowledge bases. The teacher must therefore navigate a complex ecosystem where traditional rote learning methods often clash with the Ministry of Education’s new mandate for critical thinking and problem-solving skills. The role of the Primary Teacher here is thus expanded from that of a mere transmitter of knowledge to that of a facilitator, mentor, and cultural translator.</w:t>
      </w:r>
    </w:p>
    <w:bookmarkEnd w:id="22"/>
    <w:bookmarkStart w:id="25" w:name="X75bfae137861b6acbdd3e0c2aa237777549bc2c"/>
    <w:p>
      <w:pPr>
        <w:pStyle w:val="Heading2"/>
      </w:pPr>
      <w:r>
        <w:t xml:space="preserve">3. The Changing Pedagogy: From "Generation First" to "Generation Next"</w:t>
      </w:r>
    </w:p>
    <w:p>
      <w:pPr>
        <w:pStyle w:val="FirstParagraph"/>
      </w:pPr>
      <w:r>
        <w:t xml:space="preserve">A critical aspect of the modern Primary Teacher’s role in Egypt is the implementation of the "Generation Next" educational model. This shift moves away from memorization-based assessment toward competency-based learning. For a Primary Teacher in Alexandria, this requires a complete restructuring of lesson planning and classroom interaction.</w:t>
      </w:r>
    </w:p>
    <w:bookmarkStart w:id="23" w:name="X200bc605b995a56880ce6edece84c6be51fe9f3"/>
    <w:p>
      <w:pPr>
        <w:pStyle w:val="Heading3"/>
      </w:pPr>
      <w:r>
        <w:t xml:space="preserve">3.1 Digital Literacy and Technological Integration</w:t>
      </w:r>
    </w:p>
    <w:p>
      <w:pPr>
        <w:pStyle w:val="FirstParagraph"/>
      </w:pPr>
      <w:r>
        <w:t xml:space="preserve">In Alexandria, where internet penetration is relatively high compared to other regions, students are digitally native. However, the Primary Teacher must bridge the gap between student familiarity with devices and academic application of technology. Professional development programs in Egypt Alexandria must focus on equipping teachers with skills to utilize smart boards, educational apps effectively, and online collaborative platforms. A Primary Teacher who cannot navigate these tools risks becoming obsolete in a rapidly digitizing society.</w:t>
      </w:r>
    </w:p>
    <w:bookmarkEnd w:id="23"/>
    <w:bookmarkStart w:id="24" w:name="critical-thinking-and-soft-skills"/>
    <w:p>
      <w:pPr>
        <w:pStyle w:val="Heading3"/>
      </w:pPr>
      <w:r>
        <w:t xml:space="preserve">3.2 Critical Thinking and Soft Skills</w:t>
      </w:r>
    </w:p>
    <w:p>
      <w:pPr>
        <w:pStyle w:val="FirstParagraph"/>
      </w:pPr>
      <w:r>
        <w:t xml:space="preserve">The new curriculum emphasizes soft skills such as communication, collaboration, and creativity. In the context of Alexandria’s multicultural environment—where Arabic is the primary language but English is widely spoken in business and tourism sectors—the Primary Teacher plays a pivotal role in fostering bilingual proficiency alongside critical analysis. This requires pedagogical strategies that encourage debate and inquiry rather than passive reception.</w:t>
      </w:r>
    </w:p>
    <w:bookmarkEnd w:id="24"/>
    <w:bookmarkEnd w:id="25"/>
    <w:bookmarkStart w:id="26" w:name="X4ab5a1bf542879274aa6424021f96e00d0afe37"/>
    <w:p>
      <w:pPr>
        <w:pStyle w:val="Heading2"/>
      </w:pPr>
      <w:r>
        <w:t xml:space="preserve">4. Challenges Facing Primary Teachers in Egypt Alexandria</w:t>
      </w:r>
    </w:p>
    <w:p>
      <w:pPr>
        <w:pStyle w:val="FirstParagraph"/>
      </w:pPr>
      <w:r>
        <w:t xml:space="preserve">Despite the clear direction of reform, several systemic hurdles impede the effectiveness of Primary Teachers in Egypt Alexandria:</w:t>
      </w:r>
    </w:p>
    <w:p>
      <w:pPr>
        <w:numPr>
          <w:ilvl w:val="0"/>
          <w:numId w:val="1001"/>
        </w:numPr>
        <w:pStyle w:val="Compact"/>
      </w:pPr>
      <w:r>
        <w:rPr>
          <w:bCs/>
          <w:b/>
        </w:rPr>
        <w:t xml:space="preserve">Large Class Sizes:</w:t>
      </w:r>
      <w:r>
        <w:t xml:space="preserve"> </w:t>
      </w:r>
      <w:r>
        <w:t xml:space="preserve">Many public schools in Alexandria struggle with overcrowded classrooms, making individualized attention—a key component of modern pedagogy—difficult to implement.</w:t>
      </w:r>
    </w:p>
    <w:p>
      <w:pPr>
        <w:numPr>
          <w:ilvl w:val="0"/>
          <w:numId w:val="1001"/>
        </w:numPr>
        <w:pStyle w:val="Compact"/>
      </w:pPr>
      <w:r>
        <w:rPr>
          <w:bCs/>
          <w:b/>
        </w:rPr>
        <w:t xml:space="preserve">Socio-Economic Disparities:</w:t>
      </w:r>
      <w:r>
        <w:t xml:space="preserve"> </w:t>
      </w:r>
      <w:r>
        <w:t xml:space="preserve">The gap between private and government schools in Alexandria is stark. Primary Teachers in under-resourced areas often lack basic teaching aids, forcing them to rely on improvisation and resilience, which can lead to burnout.</w:t>
      </w:r>
    </w:p>
    <w:p>
      <w:pPr>
        <w:numPr>
          <w:ilvl w:val="0"/>
          <w:numId w:val="1001"/>
        </w:numPr>
        <w:pStyle w:val="Compact"/>
      </w:pPr>
      <w:r>
        <w:rPr>
          <w:bCs/>
          <w:b/>
        </w:rPr>
        <w:t xml:space="preserve">Continuous Professional Development (CPD):</w:t>
      </w:r>
      <w:r>
        <w:t xml:space="preserve"> </w:t>
      </w:r>
      <w:r>
        <w:t xml:space="preserve">While CPD initiatives exist, they are often inconsistent. There is a need for ongoing, localized training that addresses the specific nuances of teaching in Alexandria’s unique urban context.</w:t>
      </w:r>
    </w:p>
    <w:bookmarkEnd w:id="26"/>
    <w:bookmarkStart w:id="30" w:name="strategic-recommendations"/>
    <w:p>
      <w:pPr>
        <w:pStyle w:val="Heading2"/>
      </w:pPr>
      <w:r>
        <w:t xml:space="preserve">5. Strategic Recommendations</w:t>
      </w:r>
    </w:p>
    <w:p>
      <w:pPr>
        <w:pStyle w:val="FirstParagraph"/>
      </w:pPr>
      <w:r>
        <w:t xml:space="preserve">To optimize the output of Primary Teachers in Egypt Alexandria, the following strategic actions are recommended:</w:t>
      </w:r>
    </w:p>
    <w:bookmarkStart w:id="27" w:name="a.-community-embedded-training-programs"/>
    <w:p>
      <w:pPr>
        <w:pStyle w:val="Heading3"/>
      </w:pPr>
      <w:r>
        <w:rPr>
          <w:u w:val="single"/>
        </w:rPr>
        <w:t xml:space="preserve">A. Community-Embedded Training Programs</w:t>
      </w:r>
    </w:p>
    <w:p>
      <w:pPr>
        <w:pStyle w:val="FirstParagraph"/>
      </w:pPr>
      <w:r>
        <w:t xml:space="preserve">Rather than generic national training, Alexandria-specific workshops should be developed. These programs should address local cultural sensitivities and resource limitations. For instance, training modules could focus on low-resource pedagogy for teachers in less affluent districts and high-tech integration for those in more privileged areas.</w:t>
      </w:r>
    </w:p>
    <w:bookmarkEnd w:id="27"/>
    <w:bookmarkStart w:id="28" w:name="X1a3a242e235b7fedb5a1d721ba2274f436c9ba7"/>
    <w:p>
      <w:pPr>
        <w:pStyle w:val="Heading3"/>
      </w:pPr>
      <w:r>
        <w:rPr>
          <w:u w:val="single"/>
        </w:rPr>
        <w:t xml:space="preserve">B. Strengthening the Teacher-Parent Partnership</w:t>
      </w:r>
    </w:p>
    <w:p>
      <w:pPr>
        <w:pStyle w:val="FirstParagraph"/>
      </w:pPr>
      <w:r>
        <w:t xml:space="preserve">In Alexandria’s tight-knit communities, the Primary Teacher must engage parents not just as observers but as partners in education. Schools should establish structured communication channels that demystify the new curriculum for parents, ensuring they understand how to support their children’s shift toward critical thinking at home.</w:t>
      </w:r>
    </w:p>
    <w:bookmarkEnd w:id="28"/>
    <w:bookmarkStart w:id="29" w:name="c.-policy-support-and-incentivization"/>
    <w:p>
      <w:pPr>
        <w:pStyle w:val="Heading3"/>
      </w:pPr>
      <w:r>
        <w:rPr>
          <w:u w:val="single"/>
        </w:rPr>
        <w:t xml:space="preserve">C. Policy Support and Incentivization</w:t>
      </w:r>
    </w:p>
    <w:p>
      <w:pPr>
        <w:pStyle w:val="FirstParagraph"/>
      </w:pPr>
      <w:r>
        <w:t xml:space="preserve">The government must recognize the increased workload associated with competency-based learning. This includes revising teacher evaluation metrics to value creativity and student engagement over test scores alone. Furthermore, providing tangible incentives for teachers who innovate in their classrooms within Alexandria can drive grassroots adoption of best practices.</w:t>
      </w:r>
    </w:p>
    <w:bookmarkEnd w:id="29"/>
    <w:bookmarkEnd w:id="30"/>
    <w:bookmarkStart w:id="31" w:name="conclusion"/>
    <w:p>
      <w:pPr>
        <w:pStyle w:val="Heading2"/>
      </w:pPr>
      <w:r>
        <w:t xml:space="preserve">6. Conclusion</w:t>
      </w:r>
    </w:p>
    <w:p>
      <w:pPr>
        <w:pStyle w:val="FirstParagraph"/>
      </w:pPr>
      <w:r>
        <w:t xml:space="preserve">The future of Egypt’s educational landscape hinges on the competence and well-being of its Primary Teachers. In a city as dynamic and historically significant as Egypt Alexandria, these educators bear the responsibility of shaping a generation capable of competing globally while remaining rooted in their cultural identity. By addressing the specific challenges faced by teachers in this region—ranging from digital integration to socio-economic disparities—we can create an educational environment that is both inclusive and excellence-driven.</w:t>
      </w:r>
    </w:p>
    <w:p>
      <w:pPr>
        <w:pStyle w:val="BodyText"/>
      </w:pPr>
      <w:r>
        <w:t xml:space="preserve">The Primary Teacher is no longer just a functionary of the state but a pivotal stakeholder in national development. Investing in their professional growth, providing them with adequate resources, and respecting their expertise are not optional luxuries; they are essential prerequisites for the success of Egypt Alexandria’s educational future.</w:t>
      </w:r>
    </w:p>
    <w:p>
      <w:pPr>
        <w:pStyle w:val="BodyText"/>
      </w:pPr>
      <w:r>
        <w:rPr>
          <w:iCs/>
          <w:i/>
        </w:rPr>
        <w:t xml:space="preserve">This research paper is intended for educational policymakers, school administrators in Egypt Alexandria, and academic researchers interested in Middle Eastern educational reforms.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Primary Teacher in Egypt Alexandria: A Strategic Framework for Educational Excellence</dc:title>
  <dc:creator/>
  <dc:language>en</dc:language>
  <cp:keywords/>
  <dcterms:created xsi:type="dcterms:W3CDTF">2026-07-30T17:09:33Z</dcterms:created>
  <dcterms:modified xsi:type="dcterms:W3CDTF">2026-07-30T17:09:33Z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