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Comprehensive</w:t>
      </w:r>
      <w:r>
        <w:t xml:space="preserve"> </w:t>
      </w:r>
      <w:r>
        <w:t xml:space="preserve">Research</w:t>
      </w:r>
      <w:r>
        <w:t xml:space="preserve"> </w:t>
      </w:r>
      <w:r>
        <w:t xml:space="preserve">Paper</w:t>
      </w:r>
    </w:p>
    <w:bookmarkStart w:id="30" w:name="X15cba5749e07e78994f798808795fc1ab7f7d52"/>
    <w:p>
      <w:pPr>
        <w:pStyle w:val="Heading1"/>
      </w:pPr>
      <w:r>
        <w:t xml:space="preserve">The Role and Evolution of the Primary Teacher in France Lyon: A Comprehensive Research Paper</w:t>
      </w:r>
    </w:p>
    <w:p>
      <w:pPr>
        <w:pStyle w:val="FirstParagraph"/>
      </w:pPr>
      <w:r>
        <w:rPr>
          <w:bCs/>
          <w:b/>
        </w:rPr>
        <w:t xml:space="preserve">Abstract</w:t>
      </w:r>
      <w:r>
        <w:br/>
      </w:r>
      <w:r>
        <w:br/>
      </w:r>
      <w:r>
        <w:t xml:space="preserve">This research paper examines the multifaceted role of the primary teacher within the specific socio-cultural and educational context of France, with a particular focus on the metropolitan area of Lyon. As one of France’s most dynamic urban centers, Lyon presents unique challenges and opportunities for educators. The study analyzes how teachers in this region navigate national curriculum mandates set by</w:t>
      </w:r>
      <w:r>
        <w:t xml:space="preserve"> </w:t>
      </w:r>
      <w:r>
        <w:rPr>
          <w:iCs/>
          <w:i/>
        </w:rPr>
        <w:t xml:space="preserve">France</w:t>
      </w:r>
      <w:r>
        <w:t xml:space="preserve">’s Ministry of National Education while addressing local demographic diversity. It further explores the pedagogical shifts required to maintain educational excellence and social cohesion in</w:t>
      </w:r>
      <w:r>
        <w:t xml:space="preserve"> </w:t>
      </w:r>
      <w:r>
        <w:rPr>
          <w:iCs/>
          <w:i/>
        </w:rPr>
        <w:t xml:space="preserve">Lyon</w:t>
      </w:r>
      <w:r>
        <w:t xml:space="preserve">, emphasizing the critical importance of adapting traditional teaching methods to modern, inclusive classrooms.</w:t>
      </w:r>
    </w:p>
    <w:bookmarkStart w:id="20" w:name="introduction"/>
    <w:p>
      <w:pPr>
        <w:pStyle w:val="Heading2"/>
      </w:pPr>
      <w:r>
        <w:t xml:space="preserve">1. Introduction</w:t>
      </w:r>
    </w:p>
    <w:p>
      <w:pPr>
        <w:pStyle w:val="FirstParagraph"/>
      </w:pPr>
      <w:r>
        <w:t xml:space="preserve">The primary school system in France serves as the foundation for the nation's republican values and educational standards. Within this vast national framework, individual cities contribute distinct cultural and demographic characteristics that influence pedagogical practices. This paper focuses on Lyon, a city renowned for its historical significance, economic vitality, and diverse population. The role of the</w:t>
      </w:r>
      <w:r>
        <w:t xml:space="preserve"> </w:t>
      </w:r>
      <w:r>
        <w:rPr>
          <w:bCs/>
          <w:b/>
        </w:rPr>
        <w:t xml:space="preserve">Teacher Primary</w:t>
      </w:r>
      <w:r>
        <w:t xml:space="preserve"> </w:t>
      </w:r>
      <w:r>
        <w:t xml:space="preserve">in Lyon is not merely one of instruction but also of integration, mentorship, and cultural mediation. As educational landscapes evolve globally and nationally across</w:t>
      </w:r>
      <w:r>
        <w:t xml:space="preserve"> </w:t>
      </w:r>
      <w:r>
        <w:rPr>
          <w:iCs/>
          <w:i/>
        </w:rPr>
        <w:t xml:space="preserve">France</w:t>
      </w:r>
      <w:r>
        <w:t xml:space="preserve">, understanding the localized experience of teachers in major hubs like Lyon is essential for policy formulation and professional development.</w:t>
      </w:r>
    </w:p>
    <w:p>
      <w:pPr>
        <w:pStyle w:val="BodyText"/>
      </w:pPr>
      <w:r>
        <w:t xml:space="preserve">The significance of this study lies in its dual focus: it addresses the universal responsibilities defined by the French national education system while highlighting specific adaptations required in a metropolitan environment. By examining the intersection of national policy and local reality, we gain insight into how</w:t>
      </w:r>
      <w:r>
        <w:t xml:space="preserve"> </w:t>
      </w:r>
      <w:r>
        <w:rPr>
          <w:bCs/>
          <w:b/>
        </w:rPr>
        <w:t xml:space="preserve">Teacher Primary</w:t>
      </w:r>
      <w:r>
        <w:t xml:space="preserve"> </w:t>
      </w:r>
      <w:r>
        <w:t xml:space="preserve">professionals maintain high standards of literacy, numeracy, and civic education amidst changing social dynamics.</w:t>
      </w:r>
    </w:p>
    <w:bookmarkEnd w:id="20"/>
    <w:bookmarkStart w:id="21" w:name="the-contextual-landscape-france-and-lyon"/>
    <w:p>
      <w:pPr>
        <w:pStyle w:val="Heading2"/>
      </w:pPr>
      <w:r>
        <w:t xml:space="preserve">2. The Contextual Landscape: France and Lyon</w:t>
      </w:r>
    </w:p>
    <w:p>
      <w:pPr>
        <w:pStyle w:val="FirstParagraph"/>
      </w:pPr>
      <w:r>
        <w:rPr>
          <w:bCs/>
          <w:b/>
        </w:rPr>
        <w:t xml:space="preserve">The National Framework in France:</w:t>
      </w:r>
      <w:r>
        <w:br/>
      </w:r>
      <w:r>
        <w:t xml:space="preserve">The French educational system is highly centralized. Regardless of the region, primary teachers must adhere to the "Socles Communs de Connaissances, de Compétences et de Culture" (Common Core of Knowledge, Skills, and Culture). In</w:t>
      </w:r>
      <w:r>
        <w:t xml:space="preserve"> </w:t>
      </w:r>
      <w:r>
        <w:rPr>
          <w:iCs/>
          <w:i/>
        </w:rPr>
        <w:t xml:space="preserve">France</w:t>
      </w:r>
      <w:r>
        <w:t xml:space="preserve">, the primary teacher is expected to be a master of pedagogy who fosters independence and critical thinking in children aged six to eleven. The Republic places a heavy emphasis on equality and meritocracy, tasks that fall squarely on the shoulders of the classroom educator.</w:t>
      </w:r>
    </w:p>
    <w:p>
      <w:pPr>
        <w:pStyle w:val="BodyText"/>
      </w:pPr>
      <w:r>
        <w:rPr>
          <w:bCs/>
          <w:b/>
        </w:rPr>
        <w:t xml:space="preserve">The Specificities of Lyon:</w:t>
      </w:r>
      <w:r>
        <w:br/>
      </w:r>
      <w:r>
        <w:t xml:space="preserve">Lyon, situated at the confluence of the Rhône and Saône rivers, is France’s second-largest metropolitan area. Historically an industrial hub now transitioning to a service and tech economy, Lyon has seen significant demographic shifts over the past three decades. The city comprises diverse neighborhoods, ranging from affluent arrondissements to more socio-economically challenged zones in the periphery. For a</w:t>
      </w:r>
      <w:r>
        <w:t xml:space="preserve"> </w:t>
      </w:r>
      <w:r>
        <w:rPr>
          <w:bCs/>
          <w:b/>
        </w:rPr>
        <w:t xml:space="preserve">Teacher Primary</w:t>
      </w:r>
      <w:r>
        <w:t xml:space="preserve"> </w:t>
      </w:r>
      <w:r>
        <w:t xml:space="preserve">working in Lyon, this diversity is a daily reality. Students may arrive with varying levels of French proficiency due to immigration patterns or differing levels of family support for schooling.</w:t>
      </w:r>
    </w:p>
    <w:p>
      <w:pPr>
        <w:pStyle w:val="BodyText"/>
      </w:pPr>
      <w:r>
        <w:t xml:space="preserve">The city of Lyon has also been proactive in educational innovation, often partnering with local universities and cultural institutions to enhance learning experiences. This creates a dynamic environment where traditional teaching meets modern collaborative projects, requiring teachers to be adaptable and technologically proficient.</w:t>
      </w:r>
    </w:p>
    <w:bookmarkEnd w:id="21"/>
    <w:bookmarkStart w:id="25" w:name="X7308719b85fce31e9285ec07120927f0eb40d13"/>
    <w:p>
      <w:pPr>
        <w:pStyle w:val="Heading2"/>
      </w:pPr>
      <w:r>
        <w:t xml:space="preserve">3. The Multifaceted Role of the Primary Teacher</w:t>
      </w:r>
    </w:p>
    <w:p>
      <w:pPr>
        <w:pStyle w:val="FirstParagraph"/>
      </w:pPr>
      <w:r>
        <w:t xml:space="preserve">The definition of a primary teacher in this context extends far beyond the delivery of content. In both France and specifically Lyon, the role is multidimensional:</w:t>
      </w:r>
    </w:p>
    <w:bookmarkStart w:id="22" w:name="X559d9ca2480ccafd480a4a02bd12536bec711cf"/>
    <w:p>
      <w:pPr>
        <w:pStyle w:val="Heading3"/>
      </w:pPr>
      <w:r>
        <w:t xml:space="preserve">3.1 Pedagogical Expertise and Curriculum Implementation</w:t>
      </w:r>
    </w:p>
    <w:p>
      <w:pPr>
        <w:pStyle w:val="FirstParagraph"/>
      </w:pPr>
      <w:r>
        <w:br/>
      </w:r>
    </w:p>
    <w:p>
      <w:pPr>
        <w:pStyle w:val="BodyText"/>
      </w:pPr>
      <w:r>
        <w:t xml:space="preserve">The core duty remains the transmission of knowledge. Teachers must master reading, writing, mathematics, and civic education according to national standards. However in Lyon’s classrooms this often involves differentiated instruction. A teacher might employ group work strategies that pair students with strong language skills with those who are still acquiring them effectively modeling peer learning.</w:t>
      </w:r>
    </w:p>
    <w:bookmarkEnd w:id="22"/>
    <w:bookmarkStart w:id="23" w:name="social-integration-and-civic-education"/>
    <w:p>
      <w:pPr>
        <w:pStyle w:val="Heading3"/>
      </w:pPr>
      <w:r>
        <w:t xml:space="preserve">3.2 Social Integration and Civic Education</w:t>
      </w:r>
    </w:p>
    <w:p>
      <w:pPr>
        <w:pStyle w:val="FirstParagraph"/>
      </w:pPr>
      <w:r>
        <w:br/>
      </w:r>
    </w:p>
    <w:p>
      <w:pPr>
        <w:pStyle w:val="BodyText"/>
      </w:pPr>
      <w:r>
        <w:t xml:space="preserve">In a diverse city like Lyon, the primary school serves as a microcosm of society. The</w:t>
      </w:r>
      <w:r>
        <w:t xml:space="preserve"> </w:t>
      </w:r>
      <w:r>
        <w:rPr>
          <w:bCs/>
          <w:b/>
        </w:rPr>
        <w:t xml:space="preserve">Teacher Primary</w:t>
      </w:r>
      <w:r>
        <w:t xml:space="preserve"> </w:t>
      </w:r>
      <w:r>
        <w:t xml:space="preserve">is often the first authority figure outside the family unit who introduces children to concepts of secularism (</w:t>
      </w:r>
      <w:r>
        <w:rPr>
          <w:iCs/>
          <w:i/>
        </w:rPr>
        <w:t xml:space="preserve">laïcité</w:t>
      </w:r>
      <w:r>
        <w:t xml:space="preserve">) and republican values. Teachers facilitate discussions on respect, tolerance, and shared citizenship. This role is crucial in preventing social fragmentation and ensuring that all children, regardless of background feel a sense of belonging within the French educational system.</w:t>
      </w:r>
    </w:p>
    <w:bookmarkEnd w:id="23"/>
    <w:bookmarkStart w:id="24" w:name="emotional-support-and-well-being"/>
    <w:p>
      <w:pPr>
        <w:pStyle w:val="Heading3"/>
      </w:pPr>
      <w:r>
        <w:t xml:space="preserve">3.3 Emotional Support and Well-being</w:t>
      </w:r>
    </w:p>
    <w:p>
      <w:pPr>
        <w:pStyle w:val="FirstParagraph"/>
      </w:pPr>
      <w:r>
        <w:br/>
      </w:r>
    </w:p>
    <w:p>
      <w:pPr>
        <w:pStyle w:val="BodyText"/>
      </w:pPr>
      <w:r>
        <w:t xml:space="preserve">Mental health awareness has become increasingly prominent in recent years across Europe. Teachers in Lyon are frequently trained to recognize signs of distress, anxiety, or learning disabilities such as dyslexia or ADHD early on. They act as liaisons with school psychologists, social workers and parents creating a safety net for vulnerable students.</w:t>
      </w:r>
    </w:p>
    <w:bookmarkEnd w:id="24"/>
    <w:bookmarkEnd w:id="25"/>
    <w:bookmarkStart w:id="26" w:name="challenges-facing-educators-in-lyon"/>
    <w:p>
      <w:pPr>
        <w:pStyle w:val="Heading2"/>
      </w:pPr>
      <w:r>
        <w:t xml:space="preserve">4. Challenges Facing Educators in Lyon</w:t>
      </w:r>
    </w:p>
    <w:p>
      <w:pPr>
        <w:pStyle w:val="FirstParagraph"/>
      </w:pPr>
      <w:r>
        <w:rPr>
          <w:bCs/>
          <w:b/>
        </w:rPr>
        <w:t xml:space="preserve">Bureaucratic Burden:</w:t>
      </w:r>
      <w:r>
        <w:br/>
      </w:r>
      <w:r>
        <w:t xml:space="preserve">Like many teachers in France primary educators face increasing administrative demands. Documentation, assessment tracking and communication with parents consume significant time often detracting from direct instruction.</w:t>
      </w:r>
    </w:p>
    <w:p>
      <w:pPr>
        <w:pStyle w:val="BodyText"/>
      </w:pPr>
      <w:r>
        <w:rPr>
          <w:bCs/>
          <w:b/>
        </w:rPr>
        <w:t xml:space="preserve">Diversity Management:</w:t>
      </w:r>
      <w:r>
        <w:br/>
      </w:r>
      <w:r>
        <w:t xml:space="preserve">Maintaining high academic standards while supporting students who are learning French as a second language requires specialized skills and resources. In Lyon the disparity between urban central schools and suburban schools can lead to professional inequality where some teachers have access to more support staff than others.</w:t>
      </w:r>
    </w:p>
    <w:p>
      <w:pPr>
        <w:pStyle w:val="BodyText"/>
      </w:pPr>
      <w:r>
        <w:rPr>
          <w:bCs/>
          <w:b/>
        </w:rPr>
        <w:t xml:space="preserve">Professional Isolation:</w:t>
      </w:r>
      <w:r>
        <w:br/>
      </w:r>
      <w:r>
        <w:t xml:space="preserve">Despite collaborative initiatives by the academy of Lyon primary education teaching is often a solitary profession in terms of daily practice. Finding time for peer observation and collaboration remains a challenge though recent reforms encourage team-based approaches.</w:t>
      </w:r>
    </w:p>
    <w:bookmarkEnd w:id="26"/>
    <w:bookmarkStart w:id="27" w:name="Xcb4c006dc6a4ce3fd0ecb85d0ea690d17883501"/>
    <w:p>
      <w:pPr>
        <w:pStyle w:val="Heading2"/>
      </w:pPr>
      <w:r>
        <w:t xml:space="preserve">5. Strategies for Enhancement and Future Directions</w:t>
      </w:r>
    </w:p>
    <w:p>
      <w:pPr>
        <w:pStyle w:val="FirstParagraph"/>
      </w:pPr>
      <w:r>
        <w:t xml:space="preserve">To address these challenges several strategies have been proposed by educational researchers and local authorities in Lyon:</w:t>
      </w:r>
    </w:p>
    <w:p>
      <w:pPr>
        <w:numPr>
          <w:ilvl w:val="0"/>
          <w:numId w:val="1001"/>
        </w:numPr>
        <w:pStyle w:val="Compact"/>
      </w:pPr>
      <w:r>
        <w:rPr>
          <w:bCs/>
          <w:b/>
        </w:rPr>
        <w:t xml:space="preserve">Enhanced Initial Training:</w:t>
      </w:r>
      <w:r>
        <w:br/>
      </w:r>
      <w:r>
        <w:t xml:space="preserve">University programs for future teachers should include more practical modules on inclusive education and classroom management specifically tailored to diverse urban settings.</w:t>
      </w:r>
    </w:p>
    <w:p>
      <w:pPr>
        <w:numPr>
          <w:ilvl w:val="0"/>
          <w:numId w:val="1001"/>
        </w:numPr>
        <w:pStyle w:val="Compact"/>
      </w:pPr>
      <w:r>
        <w:rPr>
          <w:bCs/>
          <w:b/>
        </w:rPr>
        <w:t xml:space="preserve">Mentorship Programs:</w:t>
      </w:r>
      <w:r>
        <w:br/>
      </w:r>
      <w:r>
        <w:t xml:space="preserve">Pairing novice teachers with experienced mentors can reduce burnout and improve retention rates. Lyon’s educational network has begun implementing such schemes to strengthen professional communities.</w:t>
      </w:r>
    </w:p>
    <w:p>
      <w:pPr>
        <w:numPr>
          <w:ilvl w:val="0"/>
          <w:numId w:val="1001"/>
        </w:numPr>
        <w:pStyle w:val="Compact"/>
      </w:pPr>
      <w:r>
        <w:rPr>
          <w:bCs/>
          <w:b/>
        </w:rPr>
        <w:t xml:space="preserve">Technological Integration:</w:t>
      </w:r>
      <w:r>
        <w:br/>
      </w:r>
      <w:r>
        <w:t xml:space="preserve">Leveraging digital tools for personalized learning can help teachers address individual student needs more efficiently reducing the administrative load through automation of routine assessments.</w:t>
      </w:r>
    </w:p>
    <w:p>
      <w:pPr>
        <w:numPr>
          <w:ilvl w:val="0"/>
          <w:numId w:val="1001"/>
        </w:numPr>
        <w:pStyle w:val="Compact"/>
      </w:pPr>
      <w:r>
        <w:rPr>
          <w:bCs/>
          <w:b/>
        </w:rPr>
        <w:t xml:space="preserve">Community Partnerships:</w:t>
      </w:r>
      <w:r>
        <w:br/>
      </w:r>
      <w:r>
        <w:t xml:space="preserve">Strengthening ties with local libraries museums and cultural centers in Lyon allows teachers to bring real-world contexts into the classroom enriching the curriculum without adding extra burden to school resources.</w:t>
      </w:r>
    </w:p>
    <w:bookmarkEnd w:id="27"/>
    <w:bookmarkStart w:id="28" w:name="conclusion"/>
    <w:p>
      <w:pPr>
        <w:pStyle w:val="Heading2"/>
      </w:pPr>
      <w:r>
        <w:t xml:space="preserve">6. Conclusion</w:t>
      </w:r>
    </w:p>
    <w:p>
      <w:pPr>
        <w:pStyle w:val="FirstParagraph"/>
      </w:pPr>
      <w:r>
        <w:t xml:space="preserve">The primary teacher in France, particularly within the vibrant and complex environment of Lyon, plays a pivotal role in shaping future citizens. They are not only instructors but also social integrators and emotional anchors. While the national framework provides a solid foundation for educational standards, the local context of Lyon demands flexibility creativity and deep empathy from educators.</w:t>
      </w:r>
    </w:p>
    <w:p>
      <w:pPr>
        <w:pStyle w:val="BodyText"/>
      </w:pPr>
      <w:r>
        <w:t xml:space="preserve">As France continues to navigate changes in demographics technology and societal expectations the support system for primary teachers must evolve. Investing in professional development reducing bureaucratic hurdles and recognizing the social value of teaching are essential steps toward ensuring that schools in Lyon remain centers of excellence and inclusion. Future research should continue to explore longitudinal impacts of these pedagogical strategies on student outcomes to further refine best practices for</w:t>
      </w:r>
      <w:r>
        <w:t xml:space="preserve"> </w:t>
      </w:r>
      <w:r>
        <w:rPr>
          <w:bCs/>
          <w:b/>
        </w:rPr>
        <w:t xml:space="preserve">Teacher Primary</w:t>
      </w:r>
      <w:r>
        <w:t xml:space="preserve"> </w:t>
      </w:r>
      <w:r>
        <w:t xml:space="preserve">professionals across the region.</w:t>
      </w:r>
    </w:p>
    <w:bookmarkEnd w:id="28"/>
    <w:bookmarkStart w:id="29" w:name="references"/>
    <w:p>
      <w:pPr>
        <w:pStyle w:val="Heading2"/>
      </w:pPr>
      <w:r>
        <w:t xml:space="preserve">7. References</w:t>
      </w:r>
    </w:p>
    <w:p>
      <w:pPr>
        <w:pStyle w:val="FirstParagraph"/>
      </w:pPr>
      <w:r>
        <w:rPr>
          <w:iCs/>
          <w:i/>
        </w:rPr>
        <w:t xml:space="preserve">Note: The following references are illustrative of the types of sources utilized in such academic discourse.</w:t>
      </w:r>
    </w:p>
    <w:p>
      <w:pPr>
        <w:pStyle w:val="BodyText"/>
      </w:pPr>
      <w:r>
        <w:br/>
      </w:r>
      <w:r>
        <w:br/>
      </w:r>
    </w:p>
    <w:p>
      <w:pPr>
        <w:numPr>
          <w:ilvl w:val="0"/>
          <w:numId w:val="1002"/>
        </w:numPr>
        <w:pStyle w:val="Compact"/>
      </w:pPr>
      <w:r>
        <w:t xml:space="preserve">Ministère de l'Éducation Nationale. (2023).</w:t>
      </w:r>
      <w:r>
        <w:t xml:space="preserve"> </w:t>
      </w:r>
      <w:r>
        <w:rPr>
          <w:bCs/>
          <w:b/>
        </w:rPr>
        <w:t xml:space="preserve">Socles Communs de Connaissances, de Compétences et de Culture</w:t>
      </w:r>
      <w:r>
        <w:t xml:space="preserve">. Paris: Éduscol.</w:t>
      </w:r>
    </w:p>
    <w:p>
      <w:pPr>
        <w:numPr>
          <w:ilvl w:val="0"/>
          <w:numId w:val="1002"/>
        </w:numPr>
        <w:pStyle w:val="Compact"/>
      </w:pPr>
      <w:r>
        <w:t xml:space="preserve">Garnier, P., &amp; Tanguy, L. (2021).</w:t>
      </w:r>
      <w:r>
        <w:t xml:space="preserve"> </w:t>
      </w:r>
      <w:r>
        <w:rPr>
          <w:iCs/>
          <w:i/>
        </w:rPr>
        <w:t xml:space="preserve">Diversity and Inclusion in French Urban Schools</w:t>
      </w:r>
      <w:r>
        <w:t xml:space="preserve">. Lyon Journal of Educational Studies, 15(3), 45-62.</w:t>
      </w:r>
    </w:p>
    <w:p>
      <w:pPr>
        <w:numPr>
          <w:ilvl w:val="0"/>
          <w:numId w:val="1002"/>
        </w:numPr>
        <w:pStyle w:val="Compact"/>
      </w:pPr>
      <w:r>
        <w:t xml:space="preserve">Rectorat de l'Académie de Lyon. (2022).</w:t>
      </w:r>
      <w:r>
        <w:t xml:space="preserve"> </w:t>
      </w:r>
      <w:r>
        <w:rPr>
          <w:bCs/>
          <w:b/>
        </w:rPr>
        <w:t xml:space="preserve">Annuaires Statistiques sur l'Enseignement Primaire</w:t>
      </w:r>
      <w:r>
        <w:t xml:space="preserve">. Académie de Lyon.</w:t>
      </w:r>
    </w:p>
    <w:p>
      <w:pPr>
        <w:numPr>
          <w:ilvl w:val="0"/>
          <w:numId w:val="1002"/>
        </w:numPr>
        <w:pStyle w:val="Compact"/>
      </w:pPr>
      <w:r>
        <w:t xml:space="preserve">Dupont, A. (2019). "The Role of the Primary Teacher in Civic Integration: A Case Study of Rhône-Alpes."</w:t>
      </w:r>
      <w:r>
        <w:t xml:space="preserve"> </w:t>
      </w:r>
      <w:r>
        <w:rPr>
          <w:iCs/>
          <w:i/>
        </w:rPr>
        <w:t xml:space="preserve">Journal of European Pedagogy</w:t>
      </w:r>
      <w:r>
        <w:t xml:space="preserve">, 8(2), 112-130.</w:t>
      </w:r>
    </w:p>
    <w:p>
      <w:pPr>
        <w:numPr>
          <w:ilvl w:val="0"/>
          <w:numId w:val="1002"/>
        </w:numPr>
        <w:pStyle w:val="Compact"/>
      </w:pPr>
      <w:r>
        <w:t xml:space="preserve">Bergeret, F. (2020).</w:t>
      </w:r>
      <w:r>
        <w:t xml:space="preserve"> </w:t>
      </w:r>
      <w:r>
        <w:rPr>
          <w:iCs/>
          <w:i/>
        </w:rPr>
        <w:t xml:space="preserve">Pedagogical Challenges in Metropolitan France</w:t>
      </w:r>
      <w:r>
        <w:t xml:space="preserve">. Paris: Presses Universitaires de France.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Primary Teacher in France Lyon: A Comprehensive Research Paper</dc:title>
  <dc:creator/>
  <dc:language>en</dc:language>
  <cp:keywords/>
  <dcterms:created xsi:type="dcterms:W3CDTF">2026-07-29T14:31:01Z</dcterms:created>
  <dcterms:modified xsi:type="dcterms:W3CDTF">2026-07-29T14:31:01Z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