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Germany,</w:t>
      </w:r>
      <w:r>
        <w:t xml:space="preserve"> </w:t>
      </w:r>
      <w:r>
        <w:t xml:space="preserve">Frankfurt</w:t>
      </w:r>
    </w:p>
    <w:bookmarkStart w:id="27" w:name="X5cc522e0855c3dc11f4a093cde83447c5193875"/>
    <w:p>
      <w:pPr>
        <w:pStyle w:val="Heading1"/>
      </w:pPr>
      <w:r>
        <w:t xml:space="preserve">Educational Frameworks and Pedagogical Challenges for the Teacher Primary in Germany, Frankfurt</w:t>
      </w:r>
    </w:p>
    <w:p>
      <w:pPr>
        <w:pStyle w:val="FirstParagraph"/>
      </w:pPr>
      <w:r>
        <w:rPr>
          <w:iCs/>
          <w:i/>
          <w:bCs/>
          <w:b/>
        </w:rPr>
        <w:t xml:space="preserve">Abstract:</w:t>
      </w:r>
      <w:r>
        <w:br/>
      </w:r>
      <w:r>
        <w:t xml:space="preserve">This research paper examines the multifaceted role of the teacher primary within the specific socio-educational context of Germany, focusing on Frankfurt am Main. As one of Europe’s most cosmopolitan cities, Frankfurt presents a unique landscape for early childhood and primary education. This study analyzes the structural requirements for obtaining teaching credentials in Hesse, addresses the critical issue of linguistic integration in diverse classrooms, and evaluates modern pedagogical shifts toward inclusive education. The findings suggest that while the systemic foundation is robust, contemporary teacher primary professionals must adapt to rapid demographic changes to ensure equitable educational outcomes.</w:t>
      </w:r>
    </w:p>
    <w:bookmarkStart w:id="20" w:name="introduction"/>
    <w:p>
      <w:pPr>
        <w:pStyle w:val="Heading2"/>
      </w:pPr>
      <w:r>
        <w:t xml:space="preserve">1. Introduction</w:t>
      </w:r>
    </w:p>
    <w:p>
      <w:pPr>
        <w:pStyle w:val="FirstParagraph"/>
      </w:pPr>
      <w:r>
        <w:t xml:space="preserve">Education serves as the bedrock of social mobility and cultural cohesion in any modern society. In Germany, the responsibility for schooling lies primarily with the individual states (</w:t>
      </w:r>
      <w:r>
        <w:rPr>
          <w:iCs/>
          <w:i/>
        </w:rPr>
        <w:t xml:space="preserve">Länder</w:t>
      </w:r>
      <w:r>
        <w:t xml:space="preserve">), leading to a decentralized yet standardized framework known as</w:t>
      </w:r>
      <w:r>
        <w:t xml:space="preserve"> </w:t>
      </w:r>
      <w:r>
        <w:rPr>
          <w:iCs/>
          <w:i/>
        </w:rPr>
        <w:t xml:space="preserve">Kulturhoheit</w:t>
      </w:r>
      <w:r>
        <w:t xml:space="preserve">. Within this federal structure, Frankfurt am Main stands out not only as a financial hub but also as a critical node for international education. The role of the teacher primary in Germany is distinct from many other jurisdictions; it encompasses the developmental years from age six to ten (grades 1 through 4), a period crucial for establishing cognitive and social foundations.</w:t>
      </w:r>
    </w:p>
    <w:p>
      <w:pPr>
        <w:pStyle w:val="BodyText"/>
      </w:pPr>
      <w:r>
        <w:t xml:space="preserve">This paper aims to dissect the professional landscape for a teacher primary operating within Germany, specifically tailoring the analysis to Frankfurt. The city’s high density of international residents and its status as a center for migration necessitate an educational approach that transcends traditional boundaries. By exploring curriculum standards, certification pathways in Hesse, and classroom dynamics in Frankfurt, this document provides a comprehensive overview of what it entails to serve as a teacher primary in this dynamic German metropolis.</w:t>
      </w:r>
    </w:p>
    <w:bookmarkEnd w:id="20"/>
    <w:bookmarkStart w:id="21" w:name="X35bfc94a5c336cfdef4d42aad46e6202db6bf15"/>
    <w:p>
      <w:pPr>
        <w:pStyle w:val="Heading2"/>
      </w:pPr>
      <w:r>
        <w:t xml:space="preserve">2. The Structural Context: The Hessian Education System</w:t>
      </w:r>
    </w:p>
    <w:p>
      <w:pPr>
        <w:pStyle w:val="FirstParagraph"/>
      </w:pPr>
      <w:r>
        <w:t xml:space="preserve">To understand the position of a teacher primary in Germany, one must first understand the state-level regulations, as Frankfurt is located in the state of Hesse (</w:t>
      </w:r>
      <w:r>
        <w:rPr>
          <w:iCs/>
          <w:i/>
        </w:rPr>
        <w:t xml:space="preserve">Hessen</w:t>
      </w:r>
      <w:r>
        <w:t xml:space="preserve">). In Hesse, primary education is generally organized into a four-year cycle. Unlike systems that separate early childhood care from formal schooling, German</w:t>
      </w:r>
      <w:r>
        <w:t xml:space="preserve"> </w:t>
      </w:r>
      <w:r>
        <w:rPr>
          <w:iCs/>
          <w:i/>
        </w:rPr>
        <w:t xml:space="preserve">Grundschule</w:t>
      </w:r>
      <w:r>
        <w:t xml:space="preserve"> </w:t>
      </w:r>
      <w:r>
        <w:t xml:space="preserve">(primary school) marks the beginning of compulsory education.</w:t>
      </w:r>
    </w:p>
    <w:p>
      <w:pPr>
        <w:pStyle w:val="BodyText"/>
      </w:pPr>
      <w:r>
        <w:t xml:space="preserve">The curriculum in Hesse emphasizes core subjects: German language and literature, mathematics, social studies (</w:t>
      </w:r>
      <w:r>
        <w:rPr>
          <w:iCs/>
          <w:i/>
        </w:rPr>
        <w:t xml:space="preserve">Sachunterricht</w:t>
      </w:r>
      <w:r>
        <w:t xml:space="preserve">), and increasingly, English as a foreign language. However, the scope of responsibility for a teacher primary extends beyond academic instruction. These educators are expected to foster holistic development, including social skills, emotional resilience, and moral reasoning. This broad mandate requires rigorous training during university studies and subsequent referendary periods (</w:t>
      </w:r>
      <w:r>
        <w:rPr>
          <w:iCs/>
          <w:i/>
        </w:rPr>
        <w:t xml:space="preserve">Referendariat</w:t>
      </w:r>
      <w:r>
        <w:t xml:space="preserve">), where pre-service teachers gain practical experience under mentorship.</w:t>
      </w:r>
    </w:p>
    <w:bookmarkEnd w:id="21"/>
    <w:bookmarkStart w:id="22" w:name="X4213d7b434327ac668b1bd19143cc5c2fdd69d5"/>
    <w:p>
      <w:pPr>
        <w:pStyle w:val="Heading2"/>
      </w:pPr>
      <w:r>
        <w:t xml:space="preserve">3. The Frankfurt Context: Diversity and Demographics</w:t>
      </w:r>
    </w:p>
    <w:p>
      <w:pPr>
        <w:pStyle w:val="FirstParagraph"/>
      </w:pPr>
      <w:r>
        <w:t xml:space="preserve">Frankfurt am Main is characterized by its extraordinary demographic diversity. Approximately 60% of the population has a migration background, making it one of the most multicultural cities in Europe. For a teacher primary working in Frankfurt, this diversity is not merely a statistic but a daily reality. Classrooms often contain students from dozens of different linguistic and cultural backgrounds.</w:t>
      </w:r>
    </w:p>
    <w:p>
      <w:pPr>
        <w:pStyle w:val="BodyText"/>
      </w:pPr>
      <w:r>
        <w:t xml:space="preserve">This context imposes specific demands on the educator. The standard German curriculum must be adapted to accommodate learners who may have limited proficiency in the language of instruction. Consequently, the teacher primary in Frankfurt must act as both an academic instructor and a cultural mediator. The challenge is twofold: ensuring that students with migration backgrounds achieve fluency in German sufficient to master academic content, while simultaneously valuing their native languages and cultural identities to promote inclusivity.</w:t>
      </w:r>
    </w:p>
    <w:p>
      <w:pPr>
        <w:pStyle w:val="BodyText"/>
      </w:pPr>
      <w:r>
        <w:t xml:space="preserve">Furthermore, Frankfurt’s economic status creates a socio-economic gradient within its schools. While the city is wealthy overall, significant disparities exist between different districts. A teacher primary must navigate these inequalities, providing additional support to students from disadvantaged backgrounds while maintaining high academic expectations for all pupils.</w:t>
      </w:r>
    </w:p>
    <w:bookmarkEnd w:id="22"/>
    <w:bookmarkStart w:id="23" w:name="X016e6741d936d064d59ac65dc8e0aff532826cd"/>
    <w:p>
      <w:pPr>
        <w:pStyle w:val="Heading2"/>
      </w:pPr>
      <w:r>
        <w:t xml:space="preserve">4. Pedagogical Challenges and Inclusive Education</w:t>
      </w:r>
    </w:p>
    <w:p>
      <w:pPr>
        <w:pStyle w:val="FirstParagraph"/>
      </w:pPr>
      <w:r>
        <w:t xml:space="preserve">In recent years, Germany has undergone a significant paradigm shift regarding special education and inclusion. The concept of</w:t>
      </w:r>
      <w:r>
        <w:t xml:space="preserve"> </w:t>
      </w:r>
      <w:r>
        <w:rPr>
          <w:iCs/>
          <w:i/>
        </w:rPr>
        <w:t xml:space="preserve">Inklusion</w:t>
      </w:r>
      <w:r>
        <w:t xml:space="preserve">, aligned with the United Nations Convention on the Rights of Persons with Disabilities, mandates that schools should accommodate students with various learning needs within mainstream classrooms. In Frankfurt, this policy is actively implemented.</w:t>
      </w:r>
    </w:p>
    <w:p>
      <w:pPr>
        <w:pStyle w:val="BodyText"/>
      </w:pPr>
      <w:r>
        <w:t xml:space="preserve">For a teacher primary in Germany, particularly in a large city like Frankfurt, this means that generalist teaching must be supplemented by specialized strategies for differentiation. Teachers are increasingly required to collaborate with special education experts (</w:t>
      </w:r>
      <w:r>
        <w:rPr>
          <w:iCs/>
          <w:i/>
        </w:rPr>
        <w:t xml:space="preserve">Förderschullehrer</w:t>
      </w:r>
      <w:r>
        <w:t xml:space="preserve">) and social pedagogues. The classroom becomes a site of differentiated instruction, where lesson plans are tailored to accommodate visual learners, students with dyslexia, or those with behavioral challenges.</w:t>
      </w:r>
    </w:p>
    <w:p>
      <w:pPr>
        <w:pStyle w:val="BodyText"/>
      </w:pPr>
      <w:r>
        <w:t xml:space="preserve">This shift places a considerable burden on the teacher primary. It requires continuous professional development and adaptive teaching skills that go beyond traditional lecturing. The ability to create an inclusive environment where every child feels capable and valued is now a central competency for educators in Frankfurt.</w:t>
      </w:r>
    </w:p>
    <w:bookmarkEnd w:id="23"/>
    <w:bookmarkStart w:id="24" w:name="X964bed08a854fdc6c8c199a62aa38dfc5c8813f"/>
    <w:p>
      <w:pPr>
        <w:pStyle w:val="Heading2"/>
      </w:pPr>
      <w:r>
        <w:t xml:space="preserve">5. Language Acquisition as a Core Competency</w:t>
      </w:r>
    </w:p>
    <w:p>
      <w:pPr>
        <w:pStyle w:val="FirstParagraph"/>
      </w:pPr>
      <w:r>
        <w:t xml:space="preserve">Linguistic integration remains the most critical challenge for teachers in Frankfurt’s primary schools. Research indicates that language proficiency is the strongest predictor of academic success in Germany. Therefore, a teacher primary must be adept at "content and language integrated learning" (</w:t>
      </w:r>
      <w:r>
        <w:rPr>
          <w:iCs/>
          <w:i/>
        </w:rPr>
        <w:t xml:space="preserve">CLIL</w:t>
      </w:r>
      <w:r>
        <w:t xml:space="preserve">) techniques, even within core subjects like mathematics or social studies.</w:t>
      </w:r>
    </w:p>
    <w:p>
      <w:pPr>
        <w:pStyle w:val="BodyText"/>
      </w:pPr>
      <w:r>
        <w:t xml:space="preserve">In Frankfurt, many students arrive at school with little to no knowledge of German. The teacher’s role involves creating a language-rich environment that accelerates acquisition without compromising cognitive development. This requires patience, visual aids, and interactive methods that make language accessible. Moreover, teachers often serve as the first point of contact for families navigating the complex German bureaucratic system regarding their children’s education, necessitating strong communication skills and cultural sensitivity.</w:t>
      </w:r>
    </w:p>
    <w:bookmarkEnd w:id="24"/>
    <w:bookmarkStart w:id="25" w:name="conclusion"/>
    <w:p>
      <w:pPr>
        <w:pStyle w:val="Heading2"/>
      </w:pPr>
      <w:r>
        <w:t xml:space="preserve">6. Conclusion</w:t>
      </w:r>
    </w:p>
    <w:p>
      <w:pPr>
        <w:pStyle w:val="FirstParagraph"/>
      </w:pPr>
      <w:r>
        <w:t xml:space="preserve">The role of a teacher primary in Germany, specifically within the vibrant and complex environment of Frankfurt, is evolving rapidly. It is no longer sufficient to simply deliver curriculum; educators must be adaptive facilitators of diversity, inclusion, and linguistic integration. The structural framework provided by the state of Hesse offers a solid foundation, but the day-to-day reality in Frankfurt demands a high degree of flexibility and cultural competence.</w:t>
      </w:r>
    </w:p>
    <w:p>
      <w:pPr>
        <w:pStyle w:val="BodyText"/>
      </w:pPr>
      <w:r>
        <w:t xml:space="preserve">As Frankfurt continues to grow as an international hub, its schools will likely see even greater diversity. Consequently, the professional development for teacher primary candidates must continue to emphasize intercultural communication and inclusive pedagogies. By embracing these challenges, educators in Frankfurt can ensure that primary education remains a powerful engine for social cohesion and individual success.</w:t>
      </w:r>
    </w:p>
    <w:bookmarkEnd w:id="25"/>
    <w:bookmarkStart w:id="26" w:name="references"/>
    <w:p>
      <w:pPr>
        <w:pStyle w:val="Heading2"/>
      </w:pPr>
      <w:r>
        <w:t xml:space="preserve">7. References</w:t>
      </w:r>
    </w:p>
    <w:p>
      <w:pPr>
        <w:pStyle w:val="FirstParagraph"/>
      </w:pPr>
      <w:r>
        <w:t xml:space="preserve">Hessisches Kultusministerium. (2023). *Curriculum Grundschule*. Wiesbaden: HMK.</w:t>
      </w:r>
      <w:r>
        <w:br/>
      </w:r>
      <w:r>
        <w:t xml:space="preserve">Federal Statistical Office of Germany. (2024). *Migration and Education Statistics*. Wiesbaden.</w:t>
      </w:r>
      <w:r>
        <w:br/>
      </w:r>
      <w:r>
        <w:t xml:space="preserve">KMK (Kultusministerkonferenz). (2019). *Handreichung Inklusion in der Grundschule*.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Teacher Primary Education in Germany, Frankfurt</dc:title>
  <dc:creator/>
  <dc:language>en</dc:language>
  <cp:keywords/>
  <dcterms:created xsi:type="dcterms:W3CDTF">2026-07-29T20:33:34Z</dcterms:created>
  <dcterms:modified xsi:type="dcterms:W3CDTF">2026-07-29T20:33:34Z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