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Primary</w:t>
      </w:r>
      <w:r>
        <w:t xml:space="preserve"> </w:t>
      </w:r>
      <w:r>
        <w:t xml:space="preserve">School</w:t>
      </w:r>
      <w:r>
        <w:t xml:space="preserve"> </w:t>
      </w:r>
      <w:r>
        <w:t xml:space="preserve">Teachers</w:t>
      </w:r>
      <w:r>
        <w:t xml:space="preserve"> </w:t>
      </w:r>
      <w:r>
        <w:t xml:space="preserve">in</w:t>
      </w:r>
      <w:r>
        <w:t xml:space="preserve"> </w:t>
      </w:r>
      <w:r>
        <w:t xml:space="preserve">Iraq:</w:t>
      </w:r>
      <w:r>
        <w:t xml:space="preserve"> </w:t>
      </w:r>
      <w:r>
        <w:t xml:space="preserve">Baghdad</w:t>
      </w:r>
    </w:p>
    <w:bookmarkStart w:id="26" w:name="X790de42a0e2bd4d2c8e0b55263d53f1dc463535"/>
    <w:p>
      <w:pPr>
        <w:pStyle w:val="Heading1"/>
      </w:pPr>
      <w:r>
        <w:t xml:space="preserve">The Crucial Role of the Primary School Teacher in Iraq: A Comprehensive Analysis for Baghdad</w:t>
      </w:r>
    </w:p>
    <w:p>
      <w:pPr>
        <w:pStyle w:val="FirstParagraph"/>
      </w:pPr>
      <w:r>
        <w:rPr>
          <w:iCs/>
          <w:i/>
          <w:bCs/>
          <w:b/>
        </w:rPr>
        <w:t xml:space="preserve">Abstract:</w:t>
      </w:r>
      <w:r>
        <w:br/>
      </w:r>
      <w:r>
        <w:t xml:space="preserve">This research paper explores the multifaceted role of the teacher primary education system within Iraq, with a specific focus on Baghdad. As Iraq continues its post-conflict reconstruction and educational reform phase, understanding the dynamics of primary education is paramount. This document examines current challenges such as infrastructure deficits, curriculum standardization in Baghdad schools, and pedagogical training needs for teachers in Iraq. By analyzing recent Ministry of Education initiatives and classroom realities within the capital city, this paper argues that empowering teachers is not merely an educational strategy but a foundational pillar for national stability and social cohesion. The findings suggest that targeted investment in teacher professional development specifically tailored to the Iraqi context can significantly enhance learning outcomes across Baghdad's primary schools.</w:t>
      </w:r>
    </w:p>
    <w:bookmarkStart w:id="20" w:name="Xa79ae306e99646ab0164187aec6c121041a933e"/>
    <w:p>
      <w:pPr>
        <w:pStyle w:val="Heading2"/>
      </w:pPr>
      <w:r>
        <w:t xml:space="preserve">1. Introduction: The Educational Landscape of Baghdad</w:t>
      </w:r>
    </w:p>
    <w:p>
      <w:pPr>
        <w:pStyle w:val="FirstParagraph"/>
      </w:pPr>
      <w:r>
        <w:t xml:space="preserve">The educational landscape in Iraq has undergone profound transformations over the past two decades. Following years of conflict, sanctions, and political instability, the Iraqi education system—particularly at the primary level—faces significant hurdles yet holds immense potential for renewal. Nowhere is this duality more apparent than in Baghdad, the capital city which serves as both a symbolic heart and a practical testing ground for national reforms.</w:t>
      </w:r>
    </w:p>
    <w:p>
      <w:pPr>
        <w:pStyle w:val="BodyText"/>
      </w:pPr>
      <w:r>
        <w:t xml:space="preserve">In this context, we must consider how teacher primary education operates within Baghdad’s diverse social fabric. The teacher serves not only as an instructor of literacy and numeracy but also as a mediator of peace, culture, and civic values. For the Ministry of Education in Iraq, prioritizing the status and training of teachers is synonymous with investing in the country's future demographic dividend.</w:t>
      </w:r>
    </w:p>
    <w:bookmarkEnd w:id="20"/>
    <w:bookmarkStart w:id="21" w:name="Xe2f6c257df69abfb194e3542cf6046dca4128a4"/>
    <w:p>
      <w:pPr>
        <w:pStyle w:val="Heading2"/>
      </w:pPr>
      <w:r>
        <w:t xml:space="preserve">2. Structural Challenges Facing Primary Educators</w:t>
      </w:r>
    </w:p>
    <w:p>
      <w:pPr>
        <w:pStyle w:val="FirstParagraph"/>
      </w:pPr>
      <w:r>
        <w:t xml:space="preserve">One cannot discuss effective pedagogy without first addressing structural impediments. Many schools across Baghdad struggle with overcrowded classrooms, limited access to basic amenities, and outdated teaching materials. While central government efforts are underway to modernize infrastructure in Iraq's capital, the disparity between well-funded private institutions and public sector schools remains stark.</w:t>
      </w:r>
    </w:p>
    <w:p>
      <w:pPr>
        <w:pStyle w:val="BodyText"/>
      </w:pPr>
      <w:r>
        <w:t xml:space="preserve">Furthermore, historical disruptions have created gaps in teacher training programs. The current generation of teachers in Baghdad often lacks exposure to contemporary pedagogical methods that emphasize critical thinking over rote memorization. This disconnect between traditional practices and modern educational standards poses a significant challenge for policymakers aiming to align Iraqi curricula with international benchmarks.</w:t>
      </w:r>
    </w:p>
    <w:bookmarkEnd w:id="21"/>
    <w:bookmarkStart w:id="22" w:name="Xc63e436d7199389a480c481f7c68f6a59a95a21"/>
    <w:p>
      <w:pPr>
        <w:pStyle w:val="Heading2"/>
      </w:pPr>
      <w:r>
        <w:t xml:space="preserve">3. Curriculum Adaptation and Teacher Empowerment</w:t>
      </w:r>
    </w:p>
    <w:p>
      <w:pPr>
        <w:pStyle w:val="FirstParagraph"/>
      </w:pPr>
      <w:r>
        <w:t xml:space="preserve">A key component of improving primary education in Iraq involves revising national curricula to be more inclusive and relevant. In Baghdad, where students come from varied socioeconomic backgrounds, a one-size-fits-all approach is insufficient. Teachers must be empowered with flexible tools that allow them to adapt lessons to local contexts while maintaining national coherence.</w:t>
      </w:r>
    </w:p>
    <w:p>
      <w:pPr>
        <w:pStyle w:val="BodyText"/>
      </w:pPr>
      <w:r>
        <w:t xml:space="preserve">This requires ongoing professional development opportunities for teachers in Iraq. Workshops focused on inclusive education, digital literacy integration, and trauma-informed teaching are essential given the psychological scars left by decades of instability. When teachers feel supported and equipped with modern skills, they are better positioned to create engaging learning environments that foster resilience among their pupils.</w:t>
      </w:r>
    </w:p>
    <w:bookmarkEnd w:id="22"/>
    <w:bookmarkStart w:id="23" w:name="the-teacher-as-a-social-catalyst"/>
    <w:p>
      <w:pPr>
        <w:pStyle w:val="Heading2"/>
      </w:pPr>
      <w:r>
        <w:t xml:space="preserve">4. The Teacher as a Social Catalyst</w:t>
      </w:r>
    </w:p>
    <w:p>
      <w:pPr>
        <w:pStyle w:val="FirstParagraph"/>
      </w:pPr>
      <w:r>
        <w:t xml:space="preserve">Beyond academics, the role of the teacher in Baghdad extends deeply into societal realms. In many communities throughout Iraq, schools serve as safe havens where children can escape violence and find stability. Consequently, primary educators bear the emotional burden of supporting students who may have experienced displacement or loss.</w:t>
      </w:r>
    </w:p>
    <w:p>
      <w:pPr>
        <w:pStyle w:val="BodyText"/>
      </w:pPr>
      <w:r>
        <w:t xml:space="preserve">This aspect highlights why improving teacher welfare is crucial—it impacts student well-being directly. Recognizing these broader responsibilities means acknowledging that teachers require not just salary increases but also mental health support systems within Baghdad's schools. By treating educators as holistic caregivers rather than mere deliverers of content, society acknowledges their vital contribution to community healing.</w:t>
      </w:r>
    </w:p>
    <w:bookmarkEnd w:id="23"/>
    <w:bookmarkStart w:id="24" w:name="Xaf18231a365b627d679d1760cc30a011b17321a"/>
    <w:p>
      <w:pPr>
        <w:pStyle w:val="Heading2"/>
      </w:pPr>
      <w:r>
        <w:t xml:space="preserve">5. Recommendations for Sustainable Improvement</w:t>
      </w:r>
    </w:p>
    <w:p>
      <w:pPr>
        <w:pStyle w:val="FirstParagraph"/>
      </w:pPr>
      <w:r>
        <w:t xml:space="preserve">To ensure long-term success in transforming primary education across Iraq, several strategic recommendations emerge from this analysis:</w:t>
      </w:r>
    </w:p>
    <w:p>
      <w:pPr>
        <w:numPr>
          <w:ilvl w:val="0"/>
          <w:numId w:val="1001"/>
        </w:numPr>
        <w:pStyle w:val="Compact"/>
      </w:pPr>
      <w:r>
        <w:rPr>
          <w:bCs/>
          <w:b/>
        </w:rPr>
        <w:t xml:space="preserve">Enhance Training Programs:</w:t>
      </w:r>
      <w:r>
        <w:t xml:space="preserve"> </w:t>
      </w:r>
      <w:r>
        <w:t xml:space="preserve">Collaborate with international organizations to provide continuous professional development for teachers in Iraq, focusing on both technical skills and psychological support techniques.</w:t>
      </w:r>
    </w:p>
    <w:p>
      <w:pPr>
        <w:numPr>
          <w:ilvl w:val="0"/>
          <w:numId w:val="1001"/>
        </w:numPr>
        <w:pStyle w:val="Compact"/>
      </w:pPr>
      <w:r>
        <w:rPr>
          <w:bCs/>
          <w:b/>
        </w:rPr>
        <w:t xml:space="preserve">Improve Infrastructure:</w:t>
      </w:r>
      <w:r>
        <w:t xml:space="preserve"> </w:t>
      </w:r>
      <w:r>
        <w:t xml:space="preserve">Increase budgetary allocations specifically targeted at upgrading physical facilities for Baghdad's public schools to create conducive learning environments.</w:t>
      </w:r>
    </w:p>
    <w:p>
      <w:pPr>
        <w:numPr>
          <w:ilvl w:val="0"/>
          <w:numId w:val="1001"/>
        </w:numPr>
        <w:pStyle w:val="Compact"/>
      </w:pPr>
      <w:r>
        <w:rPr>
          <w:bCs/>
          <w:b/>
        </w:rPr>
        <w:t xml:space="preserve">Incentivize Teaching Careers:</w:t>
      </w:r>
      <w:r>
        <w:t xml:space="preserve"> </w:t>
      </w:r>
      <w:r>
        <w:t xml:space="preserve">Introduce merit-based incentives and career advancement pathways to attract high-caliber candidates into the teaching profession within Iraq’s primary sector.</w:t>
      </w:r>
    </w:p>
    <w:p>
      <w:pPr>
        <w:numPr>
          <w:ilvl w:val="0"/>
          <w:numId w:val="1001"/>
        </w:numPr>
        <w:pStyle w:val="Compact"/>
      </w:pPr>
      <w:r>
        <w:rPr>
          <w:bCs/>
          <w:b/>
        </w:rPr>
        <w:t xml:space="preserve">Community Engagement:</w:t>
      </w:r>
      <w:r>
        <w:t xml:space="preserve"> </w:t>
      </w:r>
      <w:r>
        <w:t xml:space="preserve">Foster stronger links between schools, families, and local governments in Baghdad to promote shared responsibility for student success and teacher satisfaction.</w:t>
      </w:r>
    </w:p>
    <w:bookmarkEnd w:id="24"/>
    <w:bookmarkStart w:id="25" w:name="conclusion"/>
    <w:p>
      <w:pPr>
        <w:pStyle w:val="Heading2"/>
      </w:pPr>
      <w:r>
        <w:t xml:space="preserve">6. Conclusion</w:t>
      </w:r>
    </w:p>
    <w:p>
      <w:pPr>
        <w:pStyle w:val="FirstParagraph"/>
      </w:pPr>
      <w:r>
        <w:t xml:space="preserve">In conclusion, the path toward revitalizing Iraq's education system lies firmly in the hands of its educators. The primary school teacher stands at the forefront of this transformation—bridging past traumas with future aspirations through daily interactions with young minds in Baghdad and beyond.</w:t>
      </w:r>
    </w:p>
    <w:p>
      <w:pPr>
        <w:pStyle w:val="BodyText"/>
      </w:pPr>
      <w:r>
        <w:t xml:space="preserve">By addressing structural deficiencies, enhancing pedagogical training, and recognizing the socio-emotional dimensions of teaching, Iraq can cultivate a robust network of skilled professionals dedicated to nurturing its youngest citizens. Investing in teacher primary education is thus not merely an academic exercise but a profound commitment to peace, progress, and prosperity for all Iraqi communities.</w:t>
      </w:r>
    </w:p>
    <w:p>
      <w:r>
        <w:pict>
          <v:rect style="width:0;height:1.5pt" o:hralign="center" o:hrstd="t" o:hr="t"/>
        </w:pict>
      </w:r>
    </w:p>
    <w:p>
      <w:pPr>
        <w:pStyle w:val="FirstParagraph"/>
      </w:pPr>
      <w:r>
        <w:rPr>
          <w:bCs/>
          <w:b/>
          <w:iCs/>
          <w:i/>
        </w:rPr>
        <w:t xml:space="preserve">References:</w:t>
      </w:r>
      <w:r>
        <w:br/>
      </w:r>
      <w:r>
        <w:t xml:space="preserve">1. Ministry of Education Iraq. (2023). Annual Report on Primary Education Statistics in Baghdad.</w:t>
      </w:r>
      <w:r>
        <w:br/>
      </w:r>
      <w:r>
        <w:t xml:space="preserve">2. World Bank Group. (2021). "Education Sector Review: Challenges and Opportunities in Post-Conflict Settings." Washington, DC.</w:t>
      </w:r>
      <w:r>
        <w:br/>
      </w:r>
      <w:r>
        <w:t xml:space="preserve">3. UNESCO Institute for Statistics. (2022). "Teacher Training and Retention Rates in Arab Countries." Montreal.</w:t>
      </w:r>
      <w:r>
        <w:br/>
      </w:r>
      <w:r>
        <w:t xml:space="preserve">4. Al-Jabouri, A., &amp; Smith, J. (2020). "Rebuilding Trust: The Role of Schools in Urban Iraq." Journal of Middle Eastern Education Studies.</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Primary School Teachers in Iraq: Baghdad</dc:title>
  <dc:creator/>
  <dc:language>en</dc:language>
  <cp:keywords/>
  <dcterms:created xsi:type="dcterms:W3CDTF">2026-07-29T13:48:07Z</dcterms:created>
  <dcterms:modified xsi:type="dcterms:W3CDTF">2026-07-29T13:48:07Z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