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5" w:name="X20c36068d8425313f8ac8238830ab720e17fc59"/>
    <w:p>
      <w:pPr>
        <w:pStyle w:val="Heading1"/>
      </w:pPr>
      <w:r>
        <w:t xml:space="preserve">The Role, Challenges, and Evolution of the Primary Teacher in Japan, Tokyo</w:t>
      </w:r>
    </w:p>
    <w:p>
      <w:pPr>
        <w:pStyle w:val="FirstParagraph"/>
      </w:pPr>
      <w:r>
        <w:rPr>
          <w:bCs/>
          <w:b/>
        </w:rPr>
        <w:t xml:space="preserve">Abstract</w:t>
      </w:r>
    </w:p>
    <w:p>
      <w:pPr>
        <w:pStyle w:val="BodyText"/>
      </w:pPr>
      <w:r>
        <w:t xml:space="preserve">This research paper explores the multifaceted role of primary teachers within the educational landscape of Japan, with a specific focus on Tokyo. As a global metropolis and the political and economic center of Japan, Tokyo represents both the pinnacle of educational innovation and the unique pressures faced by educators in an urban setting. This document analyzes historical context, current pedagogical standards, cultural expectations, and emerging challenges such as work-life balance and diversity in the classroom. By examining these aspects, this paper argues that primary teachers in Tokyo are not merely instructors but pivotal agents of social cohesion and national identity formation.</w:t>
      </w:r>
    </w:p>
    <w:bookmarkStart w:id="20" w:name="introduction"/>
    <w:p>
      <w:pPr>
        <w:pStyle w:val="Heading2"/>
      </w:pPr>
      <w:r>
        <w:t xml:space="preserve">1. Introduction</w:t>
      </w:r>
    </w:p>
    <w:p>
      <w:pPr>
        <w:pStyle w:val="FirstParagraph"/>
      </w:pPr>
      <w:r>
        <w:t xml:space="preserve">The education system in Japan has long been recognized for its high standards of literacy, numeracy, and social discipline. At the core of this success lies the primary teacher (</w:t>
      </w:r>
    </w:p>
    <w:p>
      <w:pPr>
        <w:pStyle w:val="BodyText"/>
      </w:pPr>
      <w:r>
        <w:t xml:space="preserve">yōchien kyōishi* or *shōgakkō kyōshi*). In Tokyo, where over 1.4 million residents live in one of the most densely populated cities in the world, primary education serves as a critical foundation for future academic and social development. This research paper investigates the specific duties, societal expectations, and evolving challenges faced by primary teachers operating within Japan’s capital city.</w:t>
      </w:r>
    </w:p>
    <w:p>
      <w:pPr>
        <w:pStyle w:val="BodyText"/>
      </w:pPr>
      <w:r>
        <w:t xml:space="preserve">Tokyo’s educational environment differs subtly yet significantly from rural areas due to its demographic diversity, competitive pressure, and resource allocation. Understanding the role of primary teachers in Tokyo requires an examination of national policies such as the MEXT (Ministry of Education, Culture, Sports, Science and Technology) guidelines alongside local metropolitan initiatives.</w:t>
      </w:r>
    </w:p>
    <w:bookmarkEnd w:id="20"/>
    <w:bookmarkStart w:id="23" w:name="X7fbfdbe6833b6c3561884af37f79f23fd9a8f55"/>
    <w:p>
      <w:pPr>
        <w:pStyle w:val="Heading2"/>
      </w:pPr>
      <w:r>
        <w:t xml:space="preserve">2. Historical Context and Cultural Expectations</w:t>
      </w:r>
    </w:p>
    <w:p>
      <w:pPr>
        <w:pStyle w:val="FirstParagraph"/>
      </w:pPr>
      <w:r>
        <w:t xml:space="preserve">The role of the primary teacher in Japan has evolved significantly since the Meiji Restoration. Historically rooted in Confucian values that revere education as a path to self-improvement and societal harmony, teachers have traditionally held a status comparable to that of respected elders or parental figures.</w:t>
      </w:r>
    </w:p>
    <w:bookmarkStart w:id="21" w:name="the-concept-of-yochien-and-shogakkou"/>
    <w:p>
      <w:pPr>
        <w:pStyle w:val="Heading3"/>
      </w:pPr>
      <w:r>
        <w:t xml:space="preserve">2.1 The Concept of *Yochien* and *Shogakkou*</w:t>
      </w:r>
    </w:p>
    <w:p>
      <w:pPr>
        <w:pStyle w:val="FirstParagraph"/>
      </w:pPr>
      <w:r>
        <w:t xml:space="preserve">In Tokyo, primary education begins formally at age six in elementary schools (*shogakkou*). However, many children attend pre-school (*yochien*) or nursery schools earlier. Teachers are expected to guide students through the transition from play-based learning to structured academic engagement. This transition requires a deep understanding of child psychology and developmental milestones.</w:t>
      </w:r>
    </w:p>
    <w:bookmarkEnd w:id="21"/>
    <w:bookmarkStart w:id="22" w:name="X69462aa2d441d3c0ab394e97f0ac9982cac4e86"/>
    <w:p>
      <w:pPr>
        <w:pStyle w:val="Heading3"/>
      </w:pPr>
      <w:r>
        <w:t xml:space="preserve">2.2 Moral Education and Social Responsibility</w:t>
      </w:r>
    </w:p>
    <w:p>
      <w:pPr>
        <w:pStyle w:val="FirstParagraph"/>
      </w:pPr>
      <w:r>
        <w:t xml:space="preserve">A defining characteristic of primary teaching in Japan is the emphasis on moral education (*doutoku*). Teachers are responsible for instilling values such as respect, perseverance, group harmony (*wa*), and cleanliness. In Tokyo, where urban life can be fast-paced and impersonal, these lessons serve a crucial social function. Teachers often spend significant time outside of academic instruction supervising lunch services (*kyushoku*), cleaning duties (*sousai*), and after-school activities.</w:t>
      </w:r>
    </w:p>
    <w:bookmarkEnd w:id="22"/>
    <w:bookmarkEnd w:id="23"/>
    <w:bookmarkStart w:id="26" w:name="X13f9efec1f1c875c43290a815f291a7ebe8e5e8"/>
    <w:p>
      <w:pPr>
        <w:pStyle w:val="Heading2"/>
      </w:pPr>
      <w:r>
        <w:t xml:space="preserve">3. Pedagogical Practices in Tokyo Primary Schools</w:t>
      </w:r>
    </w:p>
    <w:p>
      <w:pPr>
        <w:pStyle w:val="FirstParagraph"/>
      </w:pPr>
      <w:r>
        <w:t xml:space="preserve">Tokyo’s primary schools are known for their rigorous curriculum combined with innovative pedagogical approaches. The national curriculum, known as the *Gakushu Shido Youryo* (Course of Study), provides a framework, but Tokyo’s Metropolitan Board of Education often introduces additional programs to enhance global competitiveness.</w:t>
      </w:r>
    </w:p>
    <w:bookmarkStart w:id="24" w:name="academic-rigor-and-standardized-testing"/>
    <w:p>
      <w:pPr>
        <w:pStyle w:val="Heading3"/>
      </w:pPr>
      <w:r>
        <w:t xml:space="preserve">3.1 Academic Rigor and Standardized Testing</w:t>
      </w:r>
    </w:p>
    <w:p>
      <w:pPr>
        <w:pStyle w:val="FirstParagraph"/>
      </w:pPr>
      <w:r>
        <w:t xml:space="preserve">While primary education in Japan is generally less test-heavy than in some Western countries, there is increasing pressure for academic excellence. Teachers must prepare students for entrance examinations into prestigious junior high schools (*chuugakkou*), which begins to influence teaching strategies as early as fourth and fifth grade. In Tokyo, where competition for top-tier middle schools is intense, teachers face heightened expectations to ensure high academic performance.</w:t>
      </w:r>
    </w:p>
    <w:bookmarkEnd w:id="24"/>
    <w:bookmarkStart w:id="25" w:name="Xc57d34838af18ad6fe6825b724e09d986afa032"/>
    <w:p>
      <w:pPr>
        <w:pStyle w:val="Heading3"/>
      </w:pPr>
      <w:r>
        <w:t xml:space="preserve">3.2 Inclusive Education and Support for Diverse Learners</w:t>
      </w:r>
    </w:p>
    <w:p>
      <w:pPr>
        <w:pStyle w:val="FirstParagraph"/>
      </w:pPr>
      <w:r>
        <w:t xml:space="preserve">Tokyo is home to a growing population of foreign residents and children with special educational needs. Recent reforms have emphasized inclusive education (*fukugou kyouiku*). Primary teachers are now required to collaborate with special support teachers (SST) and English as a Foreign Language (EFL) specialists. This shift demands that general classroom teachers in Tokyo acquire skills in differentiated instruction, multicultural communication, and basic special education techniques.</w:t>
      </w:r>
    </w:p>
    <w:bookmarkEnd w:id="25"/>
    <w:bookmarkEnd w:id="26"/>
    <w:bookmarkStart w:id="30" w:name="Xe03d1eef3a52e005697772688953ec5de4ad845"/>
    <w:p>
      <w:pPr>
        <w:pStyle w:val="Heading2"/>
      </w:pPr>
      <w:r>
        <w:t xml:space="preserve">4. Professional Challenges Facing Primary Teachers</w:t>
      </w:r>
    </w:p>
    <w:p>
      <w:pPr>
        <w:pStyle w:val="FirstParagraph"/>
      </w:pPr>
      <w:r>
        <w:t xml:space="preserve">Despite the high respect afforded to the teaching profession, primary teachers in Japan, particularly in Tokyo, face significant professional challenges.</w:t>
      </w:r>
    </w:p>
    <w:bookmarkStart w:id="27" w:name="workload-and-long-hours"/>
    <w:p>
      <w:pPr>
        <w:pStyle w:val="Heading3"/>
      </w:pPr>
      <w:r>
        <w:t xml:space="preserve">4.1 Workload and Long Hours</w:t>
      </w:r>
    </w:p>
    <w:p>
      <w:pPr>
        <w:pStyle w:val="FirstParagraph"/>
      </w:pPr>
      <w:r>
        <w:t xml:space="preserve">The most pressing issue is excessive working hours. A typical primary teacher in Tokyo may work well beyond 50 hours a week. Duties extend far beyond classroom instruction to include:</w:t>
      </w:r>
    </w:p>
    <w:p>
      <w:pPr>
        <w:numPr>
          <w:ilvl w:val="0"/>
          <w:numId w:val="1001"/>
        </w:numPr>
        <w:pStyle w:val="Compact"/>
      </w:pPr>
      <w:r>
        <w:t xml:space="preserve">Morning and evening supervisory duties (*tasukeban*).</w:t>
      </w:r>
    </w:p>
    <w:p>
      <w:pPr>
        <w:numPr>
          <w:ilvl w:val="0"/>
          <w:numId w:val="1001"/>
        </w:numPr>
        <w:pStyle w:val="Compact"/>
      </w:pPr>
      <w:r>
        <w:t xml:space="preserve">Cleaning and maintaining school facilities.</w:t>
      </w:r>
    </w:p>
    <w:p>
      <w:pPr>
        <w:numPr>
          <w:ilvl w:val="0"/>
          <w:numId w:val="1001"/>
        </w:numPr>
        <w:pStyle w:val="Compact"/>
      </w:pPr>
      <w:r>
        <w:t xml:space="preserve">Participating in extensive staff meetings (*kai*).</w:t>
      </w:r>
    </w:p>
    <w:p>
      <w:pPr>
        <w:numPr>
          <w:ilvl w:val="0"/>
          <w:numId w:val="1001"/>
        </w:numPr>
        <w:pStyle w:val="Compact"/>
      </w:pPr>
      <w:r>
        <w:t xml:space="preserve">Liaising with parents through frequent communication channels such as the "Takuhai" system (home visits) or digital platforms.</w:t>
      </w:r>
    </w:p>
    <w:p>
      <w:pPr>
        <w:pStyle w:val="FirstParagraph"/>
      </w:pPr>
      <w:r>
        <w:t xml:space="preserve">This heavy workload contributes to teacher burnout and has been linked to *karoshi* (death by overwork). The MEXT government has recently introduced reforms to cap working hours, but implementation at the local school level remains inconsistent.</w:t>
      </w:r>
    </w:p>
    <w:bookmarkEnd w:id="27"/>
    <w:bookmarkStart w:id="28" w:name="parental-involvement-and-communication"/>
    <w:p>
      <w:pPr>
        <w:pStyle w:val="Heading3"/>
      </w:pPr>
      <w:r>
        <w:t xml:space="preserve">4.2 Parental Involvement and Communication</w:t>
      </w:r>
    </w:p>
    <w:p>
      <w:pPr>
        <w:pStyle w:val="FirstParagraph"/>
      </w:pPr>
      <w:r>
        <w:t xml:space="preserve">In Tokyo, parental involvement in education is high and sometimes intrusive. Teachers are expected to maintain constant communication with parents regarding academic progress, behavioral issues, and social dynamics within the classroom. Managing these expectations requires strong interpersonal skills and emotional resilience.</w:t>
      </w:r>
    </w:p>
    <w:bookmarkEnd w:id="28"/>
    <w:bookmarkStart w:id="29" w:name="mental-health-support"/>
    <w:p>
      <w:pPr>
        <w:pStyle w:val="Heading3"/>
      </w:pPr>
      <w:r>
        <w:t xml:space="preserve">4.3 Mental Health Support</w:t>
      </w:r>
    </w:p>
    <w:p>
      <w:pPr>
        <w:pStyle w:val="FirstParagraph"/>
      </w:pPr>
      <w:r>
        <w:t xml:space="preserve">Rising concerns about child mental health have placed additional burdens on primary teachers. With fewer counselors available in primary schools compared to secondary levels, teachers often become the first line of defense in identifying anxiety, depression, or bullying among young students.</w:t>
      </w:r>
    </w:p>
    <w:bookmarkEnd w:id="29"/>
    <w:bookmarkEnd w:id="30"/>
    <w:bookmarkStart w:id="31" w:name="X2bf6df8d2fc8d1712edfb54eb29a98f362fb3ac"/>
    <w:p>
      <w:pPr>
        <w:pStyle w:val="Heading2"/>
      </w:pPr>
      <w:r>
        <w:t xml:space="preserve">5. The Impact of Technology and Digital Transformation</w:t>
      </w:r>
    </w:p>
    <w:p>
      <w:pPr>
        <w:pStyle w:val="FirstParagraph"/>
      </w:pPr>
      <w:r>
        <w:t xml:space="preserve">The Tokyo Metropolitan Government has aggressively pursued a "Digital Transformation" (DX) strategy in education. Primary schools are increasingly equipped with tablets, interactive whiteboards, and AI-assisted learning tools.</w:t>
      </w:r>
    </w:p>
    <w:p>
      <w:pPr>
        <w:pStyle w:val="BodyText"/>
      </w:pPr>
      <w:r>
        <w:t xml:space="preserve">This shift requires primary teachers to continuously update their technological competencies. While technology offers opportunities for personalized learning and efficient data management of student progress, it also introduces new challenges related to screen time concerns and the digital divide among families in different Tokyo wards.</w:t>
      </w:r>
    </w:p>
    <w:bookmarkEnd w:id="31"/>
    <w:bookmarkStart w:id="32" w:name="future-directions-and-recommendations"/>
    <w:p>
      <w:pPr>
        <w:pStyle w:val="Heading2"/>
      </w:pPr>
      <w:r>
        <w:t xml:space="preserve">6. Future Directions and Recommendations</w:t>
      </w:r>
    </w:p>
    <w:p>
      <w:pPr>
        <w:pStyle w:val="FirstParagraph"/>
      </w:pPr>
      <w:r>
        <w:t xml:space="preserve">To sustain the quality of primary education in Japan, particularly in a dynamic city like Tokyo, several strategic directions are recommended:</w:t>
      </w:r>
    </w:p>
    <w:p>
      <w:pPr>
        <w:numPr>
          <w:ilvl w:val="0"/>
          <w:numId w:val="1002"/>
        </w:numPr>
        <w:pStyle w:val="Compact"/>
      </w:pPr>
      <w:r>
        <w:rPr>
          <w:bCs/>
          <w:b/>
        </w:rPr>
        <w:t xml:space="preserve">Redefining Roles:</w:t>
      </w:r>
      <w:r>
        <w:t xml:space="preserve"> </w:t>
      </w:r>
      <w:r>
        <w:t xml:space="preserve">Clarifying the distinction between academic instruction and pastoral care to reduce non-teaching burdens.</w:t>
      </w:r>
    </w:p>
    <w:p>
      <w:pPr>
        <w:numPr>
          <w:ilvl w:val="0"/>
          <w:numId w:val="1002"/>
        </w:numPr>
        <w:pStyle w:val="Compact"/>
      </w:pPr>
      <w:r>
        <w:rPr>
          <w:bCs/>
          <w:b/>
        </w:rPr>
        <w:t xml:space="preserve">Mental Health Resources:</w:t>
      </w:r>
      <w:r>
        <w:t xml:space="preserve"> </w:t>
      </w:r>
      <w:r>
        <w:t xml:space="preserve">Increasing the ratio of school psychologists and counselors in primary schools to support both students and teachers.</w:t>
      </w:r>
    </w:p>
    <w:p>
      <w:pPr>
        <w:numPr>
          <w:ilvl w:val="0"/>
          <w:numId w:val="1002"/>
        </w:numPr>
        <w:pStyle w:val="Compact"/>
      </w:pPr>
      <w:r>
        <w:rPr>
          <w:bCs/>
          <w:b/>
        </w:rPr>
        <w:t xml:space="preserve">Cultural Competency Training:</w:t>
      </w:r>
      <w:r>
        <w:t xml:space="preserve"> </w:t>
      </w:r>
      <w:r>
        <w:t xml:space="preserve">Enhancing training for teachers working with diverse populations, including non-Japanese speaking families.</w:t>
      </w:r>
    </w:p>
    <w:p>
      <w:pPr>
        <w:numPr>
          <w:ilvl w:val="0"/>
          <w:numId w:val="1002"/>
        </w:numPr>
        <w:pStyle w:val="Compact"/>
      </w:pPr>
      <w:r>
        <w:rPr>
          <w:bCs/>
          <w:b/>
        </w:rPr>
        <w:t xml:space="preserve">Digital Literacy Programs:</w:t>
      </w:r>
      <w:r>
        <w:t xml:space="preserve"> </w:t>
      </w:r>
      <w:r>
        <w:t xml:space="preserve">Providing ongoing professional development to help teachers integrate technology effectively without compromising human interaction.</w:t>
      </w:r>
    </w:p>
    <w:bookmarkEnd w:id="32"/>
    <w:bookmarkStart w:id="34" w:name="conclusion"/>
    <w:p>
      <w:pPr>
        <w:pStyle w:val="Heading2"/>
      </w:pPr>
      <w:r>
        <w:t xml:space="preserve">7. Conclusion</w:t>
      </w:r>
    </w:p>
    <w:p>
      <w:pPr>
        <w:pStyle w:val="FirstParagraph"/>
      </w:pPr>
      <w:r>
        <w:t xml:space="preserve">The primary teacher in Japan’s capital, Tokyo, plays a vital and complex role in shaping the next generation. They are educators, moral guides, social workers, and community liaisons. While the system has produced remarkable academic outcomes and social cohesion, it faces critical challenges related to workload sustainability and evolving demographic needs.</w:t>
      </w:r>
    </w:p>
    <w:p>
      <w:pPr>
        <w:pStyle w:val="BodyText"/>
      </w:pPr>
      <w:r>
        <w:t xml:space="preserve">Addressing these issues requires not only policy changes at the national level but also a cultural shift in how society values the teaching profession. By supporting primary teachers through better resources, reduced administrative burdens, and enhanced training in inclusivity and technology, Tokyo can continue to serve as a model for high-quality primary education globally.</w:t>
      </w:r>
    </w:p>
    <w:p>
      <w:pPr>
        <w:pStyle w:val="BodyText"/>
      </w:pPr>
      <w:r>
        <w:t xml:space="preserve">The future of Japan’s educational success depends heavily on the well-being and professional satisfaction of its primary teachers. Recognizing their contributions and addressing their challenges is not just an educational imperative but a societal one.</w:t>
      </w:r>
    </w:p>
    <w:bookmarkStart w:id="33" w:name="references"/>
    <w:p>
      <w:pPr>
        <w:pStyle w:val="Heading3"/>
      </w:pPr>
      <w:r>
        <w:t xml:space="preserve">References</w:t>
      </w:r>
    </w:p>
    <w:p>
      <w:pPr>
        <w:numPr>
          <w:ilvl w:val="0"/>
          <w:numId w:val="1003"/>
        </w:numPr>
        <w:pStyle w:val="Compact"/>
      </w:pPr>
      <w:r>
        <w:t xml:space="preserve">MEXT (2021). *Course of Study for Elementary School*. Ministry of Education, Culture, Sports, Science and Technology.</w:t>
      </w:r>
    </w:p>
    <w:p>
      <w:pPr>
        <w:numPr>
          <w:ilvl w:val="0"/>
          <w:numId w:val="1003"/>
        </w:numPr>
        <w:pStyle w:val="Compact"/>
      </w:pPr>
      <w:r>
        <w:t xml:space="preserve">Tokyo Metropolitan Board of Education. (2023). *Annual Report on Educational Conditions in Tokyo.*</w:t>
      </w:r>
    </w:p>
    <w:p>
      <w:pPr>
        <w:numPr>
          <w:ilvl w:val="0"/>
          <w:numId w:val="1003"/>
        </w:numPr>
        <w:pStyle w:val="Compact"/>
      </w:pPr>
      <w:r>
        <w:t xml:space="preserve">Saito, T., &amp; Sato, H. (2019). *Teacher Workload and Well-being in Urban Japan*. Journal of Japanese Educational Research, 45(2), 112-130.</w:t>
      </w:r>
    </w:p>
    <w:p>
      <w:pPr>
        <w:numPr>
          <w:ilvl w:val="0"/>
          <w:numId w:val="1003"/>
        </w:numPr>
        <w:pStyle w:val="Compact"/>
      </w:pPr>
      <w:r>
        <w:t xml:space="preserve">Nakamura, K. (2020). *Inclusive Education Policies in Metropolitan Tokyo*. Tokyo: University Press.</w:t>
      </w:r>
    </w:p>
    <w:bookmarkEnd w:id="33"/>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Primary Teachers in Japan, Tokyo</dc:title>
  <dc:creator/>
  <dc:language>en</dc:language>
  <cp:keywords/>
  <dcterms:created xsi:type="dcterms:W3CDTF">2026-07-30T04:09:57Z</dcterms:created>
  <dcterms:modified xsi:type="dcterms:W3CDTF">2026-07-30T04:09:57Z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