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State</w:t>
      </w:r>
      <w:r>
        <w:t xml:space="preserve"> </w:t>
      </w:r>
      <w:r>
        <w:t xml:space="preserve">of</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Myanmar</w:t>
      </w:r>
      <w:r>
        <w:t xml:space="preserve"> </w:t>
      </w:r>
      <w:r>
        <w:t xml:space="preserve">Yangon</w:t>
      </w:r>
    </w:p>
    <w:bookmarkStart w:id="30" w:name="X6dfe9fbf6ed26d1078ba277411a9fe9b73b5616"/>
    <w:p>
      <w:pPr>
        <w:pStyle w:val="Heading1"/>
      </w:pPr>
      <w:r>
        <w:t xml:space="preserve">Redefining the Classroom: Challenges and Opportunities for the Modern Teacher Primary in Myanmar Yangon</w:t>
      </w:r>
    </w:p>
    <w:p>
      <w:pPr>
        <w:pStyle w:val="FirstParagraph"/>
      </w:pPr>
      <w:r>
        <w:rPr>
          <w:u w:val="single"/>
          <w:bCs/>
          <w:b/>
        </w:rPr>
        <w:t xml:space="preserve">Abstract</w:t>
      </w:r>
      <w:r>
        <w:br/>
      </w:r>
      <w:r>
        <w:br/>
      </w:r>
      <w:r>
        <w:t xml:space="preserve">This research paper examines the evolving role of the teacher primary within educational institutions across Myanmar Yangon. As one of Southeast Asia's rapidly developing urban centers, Yangon presents a unique case study where traditional pedagogical methods clash with modern educational demands. This document analyzes the historical context, current infrastructural challenges, socio-political impacts, and future trajectories for primary education teachers in the region. The findings suggest that while systemic issues persist, there is a growing resilience among educators who are adapting to new methodologies despite limited resources.</w:t>
      </w:r>
    </w:p>
    <w:bookmarkStart w:id="20" w:name="introduction"/>
    <w:p>
      <w:pPr>
        <w:pStyle w:val="Heading2"/>
      </w:pPr>
      <w:r>
        <w:t xml:space="preserve">1. Introduction</w:t>
      </w:r>
    </w:p>
    <w:p>
      <w:pPr>
        <w:pStyle w:val="FirstParagraph"/>
      </w:pPr>
      <w:r>
        <w:t xml:space="preserve">Education serves as the cornerstone of national development, and at its heart lies the educator. In the context of Myanmar Yangon, the teacher primary stands as a pivotal figure in shaping the cognitive and social foundations of children aged six to ten. Historically, primary education in Myanmar has been viewed through a lens of rote memorization and strict discipline. However, as Yangon transitions into a major economic hub for Southeast Asia, the expectations placed upon its educators have shifted dramatically. This paper argues that the contemporary teacher primary in Myanmar Yangon is no longer just an instructor of facts but must be an agent of critical thinking, digital literacy, and social cohesion. To understand this transformation, one must examine the interplay between colonial legacies, post-independence reforms, and the current socio-political climate affecting Yangon’s urban schools.</w:t>
      </w:r>
    </w:p>
    <w:bookmarkEnd w:id="20"/>
    <w:bookmarkStart w:id="21" w:name="Xd1947c84e729d3ab24d98fe6aa667b74baa859e"/>
    <w:p>
      <w:pPr>
        <w:pStyle w:val="Heading2"/>
      </w:pPr>
      <w:r>
        <w:t xml:space="preserve">2. Historical Context of Teacher Training in Myanmar</w:t>
      </w:r>
    </w:p>
    <w:p>
      <w:pPr>
        <w:pStyle w:val="FirstParagraph"/>
      </w:pPr>
      <w:r>
        <w:t xml:space="preserve">The roots of primary teacher preparation in Myanmar trace back to the British colonial era, where the focus was on creating a clerical workforce capable of basic literacy and administration. Post-independence, particularly after 1962, the government centralized educational control, emphasizing nationalism and ideological conformity. For decades, teachers were trained in rigid frameworks that prioritized curriculum delivery over pedagogical innovation. In Myanmar Yangon, as the former capital and largest city schools reflected these national trends. The "teacher primary" was often seen as a civil servant with limited professional autonomy rather than an independent educational practitioner.</w:t>
      </w:r>
    </w:p>
    <w:p>
      <w:pPr>
        <w:pStyle w:val="BodyText"/>
      </w:pPr>
      <w:r>
        <w:t xml:space="preserve">However, the opening of economic policies in the 2010s introduced significant changes. International organizations began collaborating with local universities in Yangon to modernize teacher training colleges. These efforts aimed to introduce child-centered learning approaches, moving away from the traditional lecture-based model. Despite these advancements, the transition has been uneven, leaving many veteran teachers unprepared for modern classroom dynamics while newer recruits struggle with systemic constraints.</w:t>
      </w:r>
    </w:p>
    <w:bookmarkEnd w:id="21"/>
    <w:bookmarkStart w:id="25" w:name="Xf6cbf0621a883d87726fb001957ef6b6187c476"/>
    <w:p>
      <w:pPr>
        <w:pStyle w:val="Heading2"/>
      </w:pPr>
      <w:r>
        <w:t xml:space="preserve">3. Current Challenges Facing Teachers in Myanmar Yangon</w:t>
      </w:r>
    </w:p>
    <w:bookmarkStart w:id="22" w:name="infrastructural-and-resource-limitations"/>
    <w:p>
      <w:pPr>
        <w:pStyle w:val="Heading3"/>
      </w:pPr>
      <w:r>
        <w:t xml:space="preserve">3.1 Infrastructural and Resource Limitations</w:t>
      </w:r>
    </w:p>
    <w:p>
      <w:pPr>
        <w:pStyle w:val="FirstParagraph"/>
      </w:pPr>
      <w:r>
        <w:t xml:space="preserve">One of the most pressing issues for the teacher primary in Myanmar Yangon is the disparity in resources. While private international schools flourish with state-of-the-art facilities, public schools often suffer from overcrowded classrooms, lack of teaching aids, and insufficient basic supplies. A single teacher may be responsible for fifty or more students per class, making individualized attention nearly impossible. This high student-to-teacher ratio severely impacts the quality of education and contributes to high levels of occupational burnout among educators in the region.</w:t>
      </w:r>
    </w:p>
    <w:bookmarkEnd w:id="22"/>
    <w:bookmarkStart w:id="23" w:name="X200bc605b995a56880ce6edece84c6be51fe9f3"/>
    <w:p>
      <w:pPr>
        <w:pStyle w:val="Heading3"/>
      </w:pPr>
      <w:r>
        <w:t xml:space="preserve">3.2 Digital Literacy and Technological Integration</w:t>
      </w:r>
    </w:p>
    <w:p>
      <w:pPr>
        <w:pStyle w:val="FirstParagraph"/>
      </w:pPr>
      <w:r>
        <w:t xml:space="preserve">The global shift toward digital learning has left many teachers in Myanmar Yangon behind. Although internet access has improved in recent years, reliable electricity and hardware remain inconsistent issues for many public schools. The teacher primary is now expected to integrate technology into lesson plans, yet often lacks the necessary training or devices to do so effectively. This digital divide exacerbates educational inequality between urban private institutions and government-funded primary schools in less affluent districts of Yangon.</w:t>
      </w:r>
    </w:p>
    <w:bookmarkEnd w:id="23"/>
    <w:bookmarkStart w:id="24" w:name="socio-political-instability"/>
    <w:p>
      <w:pPr>
        <w:pStyle w:val="Heading3"/>
      </w:pPr>
      <w:r>
        <w:t xml:space="preserve">3.3 Socio-Political Instability</w:t>
      </w:r>
    </w:p>
    <w:p>
      <w:pPr>
        <w:pStyle w:val="FirstParagraph"/>
      </w:pPr>
      <w:r>
        <w:t xml:space="preserve">The political landscape of Myanmar has significantly impacted the education sector in recent years. In Myanmar Yangon, protests and civil disobedience movements have frequently disrupted school schedules, leading to prolonged closures. Teachers find themselves navigating not only academic responsibilities but also the moral and safety concerns of their students amidst instability. This dual burden places immense psychological strain on educators who must maintain continuity in learning while addressing the emotional trauma experienced by children affected by broader societal unrest.</w:t>
      </w:r>
    </w:p>
    <w:bookmarkEnd w:id="24"/>
    <w:bookmarkEnd w:id="25"/>
    <w:bookmarkStart w:id="26" w:name="the-evolving-role-of-the-teacher-primary"/>
    <w:p>
      <w:pPr>
        <w:pStyle w:val="Heading2"/>
      </w:pPr>
      <w:r>
        <w:t xml:space="preserve">4. The Evolving Role of the Teacher Primary</w:t>
      </w:r>
    </w:p>
    <w:p>
      <w:pPr>
        <w:pStyle w:val="FirstParagraph"/>
      </w:pPr>
      <w:r>
        <w:t xml:space="preserve">In response to these challenges, a new paradigm is emerging for the teacher primary in Myanmar Yangon. Educators are increasingly adopting hybrid teaching methods, combining traditional instruction with community-based learning and peer-to-peer support networks. Grassroots initiatives led by young teachers in Yangon have begun creating localized curricula that resonate with local culture while incorporating global standards. These innovative educators act as mentors and counselors, providing stability in uncertain times.</w:t>
      </w:r>
    </w:p>
    <w:p>
      <w:pPr>
        <w:pStyle w:val="BodyText"/>
      </w:pPr>
      <w:r>
        <w:t xml:space="preserve">Furthermore, the role of the teacher primary is expanding to include advocacy for educational rights. Teachers in Yangon are forming unions and professional associations to demand better working conditions, increased salaries, and improved infrastructure. This collective action signifies a shift from passive compliance to active professional engagement, empowering teachers to influence policy decisions that directly affect their classrooms.</w:t>
      </w:r>
    </w:p>
    <w:bookmarkEnd w:id="26"/>
    <w:bookmarkStart w:id="27" w:name="X8c3baa5792b01ec443f23e6c1b94d7ba9730322"/>
    <w:p>
      <w:pPr>
        <w:pStyle w:val="Heading2"/>
      </w:pPr>
      <w:r>
        <w:t xml:space="preserve">5. Strategic Recommendations for Policy Makers</w:t>
      </w:r>
    </w:p>
    <w:p>
      <w:pPr>
        <w:pStyle w:val="FirstParagraph"/>
      </w:pPr>
      <w:r>
        <w:t xml:space="preserve">To support the teacher primary in Myanmar Yangon, several strategic interventions are necessary. First, there must be a substantial investment in continuous professional development (CPD) programs focused on digital literacy and inclusive pedagogy. Second, infrastructure improvements should prioritize public schools to reduce class sizes and provide essential learning materials. Third, government policies must ensure job security and fair compensation for teachers to retain talent within the public sector. Finally, fostering partnerships between local communities and educational institutions can help create a supportive ecosystem that values the teacher primary not just as an employee, but as a community leader.</w:t>
      </w:r>
    </w:p>
    <w:bookmarkEnd w:id="27"/>
    <w:bookmarkStart w:id="28" w:name="conclusion"/>
    <w:p>
      <w:pPr>
        <w:pStyle w:val="Heading2"/>
      </w:pPr>
      <w:r>
        <w:t xml:space="preserve">6. Conclusion</w:t>
      </w:r>
    </w:p>
    <w:p>
      <w:pPr>
        <w:pStyle w:val="FirstParagraph"/>
      </w:pPr>
      <w:r>
        <w:t xml:space="preserve">The journey of the teacher primary in Myanmar Yangon is one of resilience and adaptation. Despite facing infrastructural deficits, political instability, and societal pressures, these educators continue to strive for excellence in shaping young minds. The transformation of primary education in Yangon requires a holistic approach that recognizes the complex realities faced by teachers today. By investing in their training, well-being, and professional autonomy, stakeholders can unlock the full potential of Myanmar’s educational future. The teacher primary remains the linchpin of this transformation, serving as both a beacon of hope and a catalyst for change in one of Southeast Asia's most dynamic cities.</w:t>
      </w:r>
    </w:p>
    <w:bookmarkEnd w:id="28"/>
    <w:bookmarkStart w:id="29" w:name="references"/>
    <w:p>
      <w:pPr>
        <w:pStyle w:val="Heading2"/>
      </w:pPr>
      <w:r>
        <w:t xml:space="preserve">References</w:t>
      </w:r>
    </w:p>
    <w:p>
      <w:pPr>
        <w:pStyle w:val="FirstParagraph"/>
      </w:pPr>
      <w:r>
        <w:rPr>
          <w:iCs/>
          <w:i/>
        </w:rPr>
        <w:t xml:space="preserve">Note: The following references are illustrative for the purpose of this document structure.</w:t>
      </w:r>
    </w:p>
    <w:p>
      <w:pPr>
        <w:numPr>
          <w:ilvl w:val="0"/>
          <w:numId w:val="1001"/>
        </w:numPr>
        <w:pStyle w:val="Compact"/>
      </w:pPr>
      <w:r>
        <w:t xml:space="preserve">Aung, T. (2019). *Educational Reform in Myanmar: From Colonial Legacy to Modern Challenges*. Journal of Southeast Asian Education, 12(3), 45-60.</w:t>
      </w:r>
    </w:p>
    <w:p>
      <w:pPr>
        <w:numPr>
          <w:ilvl w:val="0"/>
          <w:numId w:val="1001"/>
        </w:numPr>
        <w:pStyle w:val="Compact"/>
      </w:pPr>
      <w:r>
        <w:t xml:space="preserve">Brown, L., &amp; Smith, J. (2021). *Digital Divide in Urban Asia: A Case Study of Yangon*. International Review of Education Technology, 8(2), 112-130.</w:t>
      </w:r>
    </w:p>
    <w:p>
      <w:pPr>
        <w:numPr>
          <w:ilvl w:val="0"/>
          <w:numId w:val="1001"/>
        </w:numPr>
        <w:pStyle w:val="Compact"/>
      </w:pPr>
      <w:r>
        <w:t xml:space="preserve">Department of Basic Education Myanmar. (2020). *Annual Report on Primary School Infrastructure and Teacher Statistics*. Yangon: Government Printing Corporation.</w:t>
      </w:r>
    </w:p>
    <w:p>
      <w:pPr>
        <w:numPr>
          <w:ilvl w:val="0"/>
          <w:numId w:val="1001"/>
        </w:numPr>
        <w:pStyle w:val="Compact"/>
      </w:pPr>
      <w:r>
        <w:t xml:space="preserve">Htun, M. (2023). *Social Cohesion and the Role of Educators in Times of Crisis*. Asian Journal of Social Sciences, 51(4), 78-95.</w:t>
      </w:r>
    </w:p>
    <w:p>
      <w:pPr>
        <w:numPr>
          <w:ilvl w:val="0"/>
          <w:numId w:val="1001"/>
        </w:numPr>
        <w:pStyle w:val="Compact"/>
      </w:pPr>
      <w:r>
        <w:t xml:space="preserve">UNESCO. (2018). *Education for All: Progress Report on Myanmar*. Paris: UNESCO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State of Primary Teacher Education in Myanmar Yangon</dc:title>
  <dc:creator/>
  <dc:language>en</dc:language>
  <cp:keywords/>
  <dcterms:created xsi:type="dcterms:W3CDTF">2026-07-29T07:45:37Z</dcterms:created>
  <dcterms:modified xsi:type="dcterms:W3CDTF">2026-07-29T07:45:37Z</dcterms:modified>
</cp:coreProperties>
</file>

<file path=docProps/custom.xml><?xml version="1.0" encoding="utf-8"?>
<Properties xmlns="http://schemas.openxmlformats.org/officeDocument/2006/custom-properties" xmlns:vt="http://schemas.openxmlformats.org/officeDocument/2006/docPropsVTypes"/>
</file>