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Teaching</w:t>
      </w:r>
      <w:r>
        <w:t xml:space="preserve"> </w:t>
      </w:r>
      <w:r>
        <w:t xml:space="preserve">in</w:t>
      </w:r>
      <w:r>
        <w:t xml:space="preserve"> </w:t>
      </w:r>
      <w:r>
        <w:t xml:space="preserve">Amsterdam,</w:t>
      </w:r>
      <w:r>
        <w:t xml:space="preserve"> </w:t>
      </w:r>
      <w:r>
        <w:t xml:space="preserve">Netherlands</w:t>
      </w:r>
    </w:p>
    <w:bookmarkStart w:id="32" w:name="X3468c923726f9dc6a1eee45526441f08ad310ed"/>
    <w:p>
      <w:pPr>
        <w:pStyle w:val="Heading1"/>
      </w:pPr>
      <w:r>
        <w:t xml:space="preserve">The Pedagogical Landscape of Primary Education in Amsterdam, Netherlands</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Educational Policy Makers, School Administrators, and Teacher Training Institutions in the Netherlands</w:t>
      </w:r>
    </w:p>
    <w:bookmarkStart w:id="20" w:name="abstract"/>
    <w:p>
      <w:pPr>
        <w:pStyle w:val="Heading3"/>
      </w:pPr>
      <w:r>
        <w:t xml:space="preserve">Abstract</w:t>
      </w:r>
    </w:p>
    <w:p>
      <w:pPr>
        <w:pStyle w:val="FirstParagraph"/>
      </w:pPr>
      <w:r>
        <w:t xml:space="preserve">This research paper examines the multifaceted role of a Teacher Primary within the unique socio-cultural and educational context of Amsterdam, Netherlands. As one of Europe's most diverse metropolitan areas, Amsterdam presents distinct challenges and opportunities for primary education. This document explores the pedagogical requirements, cultural competence needs, regulatory frameworks provided by the Dutch Ministry of Education, and the specific strategies required for effective classroom management in a multicultural setting. The study concludes that success in this domain requires not only traditional pedagogical skills but also high levels of intercultural agility and community engagement.</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Teacher Primary</w:t>
      </w:r>
      <w:r>
        <w:t xml:space="preserve"> </w:t>
      </w:r>
      <w:r>
        <w:t xml:space="preserve">extends far beyond the transmission of basic literacy and numeracy skills. In the bustling urban environment of Amsterdam, Netherlands, this profession demands a sophisticated blend of academic expertise, social awareness, and adaptability. The Netherlands is renowned for its high-quality educational standards and inclusive approach to student development. However, when localized to Amsterdam—a city characterized by rapid urbanization, significant demographic diversity (including migrant populations from Suriname, Turkey Morocco the Middle East Asia and Africa), and intense housing pressures—the demands on primary educators become more complex.</w:t>
      </w:r>
    </w:p>
    <w:p>
      <w:pPr>
        <w:pStyle w:val="BodyText"/>
      </w:pPr>
      <w:r>
        <w:t xml:space="preserve">This paper aims to contextualize the position of a</w:t>
      </w:r>
      <w:r>
        <w:t xml:space="preserve"> </w:t>
      </w:r>
      <w:r>
        <w:rPr>
          <w:bCs/>
          <w:b/>
        </w:rPr>
        <w:t xml:space="preserve">Teacher Primary</w:t>
      </w:r>
      <w:r>
        <w:t xml:space="preserve"> </w:t>
      </w:r>
      <w:r>
        <w:t xml:space="preserve">specifically for Amsterdam. It argues that effective teaching in this region requires a nuanced understanding of both national Dutch educational policies and local community dynamics. The integration of children with varying levels of proficiency in the Dutch language, combined with diverse cultural backgrounds, necessitates an educational framework that values inclusivity alongside academic rigor.</w:t>
      </w:r>
    </w:p>
    <w:bookmarkEnd w:id="21"/>
    <w:bookmarkStart w:id="24" w:name="the-regulatory-and-structural-framework"/>
    <w:p>
      <w:pPr>
        <w:pStyle w:val="Heading2"/>
      </w:pPr>
      <w:r>
        <w:t xml:space="preserve">2. The Regulatory and Structural Framework</w:t>
      </w:r>
    </w:p>
    <w:p>
      <w:pPr>
        <w:pStyle w:val="FirstParagraph"/>
      </w:pPr>
      <w:r>
        <w:t xml:space="preserve">To serve as a</w:t>
      </w:r>
      <w:r>
        <w:t xml:space="preserve"> </w:t>
      </w:r>
      <w:r>
        <w:rPr>
          <w:bCs/>
          <w:b/>
        </w:rPr>
        <w:t xml:space="preserve">Teacher Primary</w:t>
      </w:r>
      <w:r>
        <w:t xml:space="preserve"> </w:t>
      </w:r>
      <w:r>
        <w:t xml:space="preserve">in Amsterdam, one must first navigate the regulatory landscape established by the Dutch government. The primary goal of education in the Netherlands is defined by Article 23 of the Constitution, which guarantees freedom of education while ensuring state oversight regarding moral and intellectual development.</w:t>
      </w:r>
    </w:p>
    <w:bookmarkStart w:id="22" w:name="core-competencies-and-certification"/>
    <w:p>
      <w:pPr>
        <w:pStyle w:val="Heading3"/>
      </w:pPr>
      <w:r>
        <w:t xml:space="preserve">2.1 Core Competencies and Certification</w:t>
      </w:r>
    </w:p>
    <w:p>
      <w:pPr>
        <w:pStyle w:val="FirstParagraph"/>
      </w:pPr>
      <w:r>
        <w:t xml:space="preserve">In Amsterdam, as elsewhere in</w:t>
      </w:r>
      <w:r>
        <w:t xml:space="preserve"> </w:t>
      </w:r>
      <w:r>
        <w:rPr>
          <w:bCs/>
          <w:b/>
        </w:rPr>
        <w:t xml:space="preserve">Netherlands</w:t>
      </w:r>
      <w:r>
        <w:t xml:space="preserve">, a qualified</w:t>
      </w:r>
      <w:r>
        <w:t xml:space="preserve"> </w:t>
      </w:r>
      <w:r>
        <w:rPr>
          <w:bCs/>
          <w:b/>
        </w:rPr>
        <w:t xml:space="preserve">Teacher Primary</w:t>
      </w:r>
      <w:r>
        <w:t xml:space="preserve"> </w:t>
      </w:r>
      <w:r>
        <w:t xml:space="preserve">must hold a Bachelor’s or Master’s degree from a recognized pedagogical university (such as the University of Amsterdam or Hanze University of Applied Sciences). The curriculum for these degrees is heavily influenced by the national "Basisvorming" (Basic Formation) goals. These goals ensure that all students, regardless of their school type, achieve specific standards in Dutch language proficiency and mathematics by the end of primary education.</w:t>
      </w:r>
    </w:p>
    <w:bookmarkEnd w:id="22"/>
    <w:bookmarkStart w:id="23" w:name="the-amsterdam-context"/>
    <w:p>
      <w:pPr>
        <w:pStyle w:val="Heading3"/>
      </w:pPr>
      <w:r>
        <w:t xml:space="preserve">2.2 The Amsterdam Context</w:t>
      </w:r>
    </w:p>
    <w:p>
      <w:pPr>
        <w:pStyle w:val="FirstParagraph"/>
      </w:pPr>
      <w:r>
        <w:t xml:space="preserve">The Municipality of Amsterdam collaborates closely with school boards to address local educational disparities. While national laws set the baseline, Amsterdam-specific initiatives often focus on bridging the gap for underrepresented groups. A</w:t>
      </w:r>
      <w:r>
        <w:t xml:space="preserve"> </w:t>
      </w:r>
      <w:r>
        <w:rPr>
          <w:bCs/>
          <w:b/>
        </w:rPr>
        <w:t xml:space="preserve">Teacher Primary</w:t>
      </w:r>
      <w:r>
        <w:t xml:space="preserve"> </w:t>
      </w:r>
      <w:r>
        <w:t xml:space="preserve">in this city is expected to be familiar with local support networks, such as Youth Care services (Jeugdzorg) and language assistance programs tailored for non-native speakers.</w:t>
      </w:r>
    </w:p>
    <w:bookmarkEnd w:id="23"/>
    <w:bookmarkEnd w:id="24"/>
    <w:bookmarkStart w:id="27" w:name="X35111d3a4f96c202a5e33793e83a0ad9f6aa0ab"/>
    <w:p>
      <w:pPr>
        <w:pStyle w:val="Heading2"/>
      </w:pPr>
      <w:r>
        <w:t xml:space="preserve">3. Pedagogical Strategies in a Multicultural Classroom</w:t>
      </w:r>
    </w:p>
    <w:p>
      <w:pPr>
        <w:pStyle w:val="FirstParagraph"/>
      </w:pPr>
      <w:r>
        <w:t xml:space="preserve">The demographic composition of Amsterdam’s primary schools is one of the most diverse in Europe. Consequently, the methodology of a</w:t>
      </w:r>
      <w:r>
        <w:t xml:space="preserve"> </w:t>
      </w:r>
      <w:r>
        <w:rPr>
          <w:bCs/>
          <w:b/>
        </w:rPr>
        <w:t xml:space="preserve">Teacher Primary</w:t>
      </w:r>
      <w:r>
        <w:t xml:space="preserve"> </w:t>
      </w:r>
      <w:r>
        <w:t xml:space="preserve">must be responsive to this diversity. Research indicates that students in Amsterdam often come from households where Dutch is not the primary language spoken.</w:t>
      </w:r>
    </w:p>
    <w:bookmarkStart w:id="25" w:name="language-acquisition-and-integration"/>
    <w:p>
      <w:pPr>
        <w:pStyle w:val="Heading3"/>
      </w:pPr>
      <w:r>
        <w:t xml:space="preserve">3.1 Language Acquisition and Integration</w:t>
      </w:r>
    </w:p>
    <w:p>
      <w:pPr>
        <w:pStyle w:val="FirstParagraph"/>
      </w:pPr>
      <w:r>
        <w:t xml:space="preserve">A critical aspect of being a</w:t>
      </w:r>
      <w:r>
        <w:t xml:space="preserve"> </w:t>
      </w:r>
      <w:r>
        <w:rPr>
          <w:bCs/>
          <w:b/>
        </w:rPr>
        <w:t xml:space="preserve">Teacher Primary</w:t>
      </w:r>
      <w:r>
        <w:t xml:space="preserve"> </w:t>
      </w:r>
      <w:r>
        <w:t xml:space="preserve">in Amsterdam is supporting students who are learning Dutch as a second language (Tweede Taal Leerlingen). Unlike rural areas where homogeneity may prevail, urban schools in Amsterdam employ specific strategies such as:</w:t>
      </w:r>
    </w:p>
    <w:p>
      <w:pPr>
        <w:numPr>
          <w:ilvl w:val="0"/>
          <w:numId w:val="1001"/>
        </w:numPr>
        <w:pStyle w:val="Compact"/>
      </w:pPr>
      <w:r>
        <w:rPr>
          <w:bCs/>
          <w:b/>
        </w:rPr>
        <w:t xml:space="preserve">Dual Language Support:</w:t>
      </w:r>
      <w:r>
        <w:t xml:space="preserve"> </w:t>
      </w:r>
      <w:r>
        <w:t xml:space="preserve">Collaborating with specialized teachers to reinforce language skills without isolating the student from the general curriculum.</w:t>
      </w:r>
    </w:p>
    <w:p>
      <w:pPr>
        <w:numPr>
          <w:ilvl w:val="0"/>
          <w:numId w:val="1001"/>
        </w:numPr>
        <w:pStyle w:val="Compact"/>
      </w:pPr>
      <w:r>
        <w:rPr>
          <w:bCs/>
          <w:b/>
        </w:rPr>
        <w:t xml:space="preserve">Culturally Responsive Teaching:</w:t>
      </w:r>
      <w:r>
        <w:t xml:space="preserve"> </w:t>
      </w:r>
      <w:r>
        <w:t xml:space="preserve">Incorporating literature, history, and examples that reflect the diverse backgrounds of the students. This validates their identity and fosters a sense of belonging.</w:t>
      </w:r>
    </w:p>
    <w:p>
      <w:pPr>
        <w:pStyle w:val="FirstParagraph"/>
      </w:pPr>
      <w:r>
        <w:t xml:space="preserve">This approach ensures that linguistic barriers do not become academic ceilings. The</w:t>
      </w:r>
      <w:r>
        <w:t xml:space="preserve"> </w:t>
      </w:r>
      <w:r>
        <w:rPr>
          <w:bCs/>
          <w:b/>
        </w:rPr>
        <w:t xml:space="preserve">Teacher Primary</w:t>
      </w:r>
      <w:r>
        <w:t xml:space="preserve"> </w:t>
      </w:r>
      <w:r>
        <w:t xml:space="preserve">acts as a mediator between home cultures and school expectations, facilitating smooth transitions for new arrivals.</w:t>
      </w:r>
    </w:p>
    <w:bookmarkEnd w:id="25"/>
    <w:bookmarkStart w:id="26" w:name="social-emotional-learning-sel"/>
    <w:p>
      <w:pPr>
        <w:pStyle w:val="Heading3"/>
      </w:pPr>
      <w:r>
        <w:t xml:space="preserve">3.2 Social-Emotional Learning (SEL)</w:t>
      </w:r>
    </w:p>
    <w:p>
      <w:pPr>
        <w:pStyle w:val="FirstParagraph"/>
      </w:pPr>
      <w:r>
        <w:t xml:space="preserve">In the high-pressure environment of Amsterdam’s competitive schooling system, emotional well-being is paramount. The concept of "opvoeden" (upbringing/education) in the Dutch primary context is holistic. A</w:t>
      </w:r>
      <w:r>
        <w:t xml:space="preserve"> </w:t>
      </w:r>
      <w:r>
        <w:rPr>
          <w:bCs/>
          <w:b/>
        </w:rPr>
        <w:t xml:space="preserve">Teacher Primary</w:t>
      </w:r>
      <w:r>
        <w:t xml:space="preserve"> </w:t>
      </w:r>
      <w:r>
        <w:t xml:space="preserve">is not merely an instructor but a mentor who guides social development.</w:t>
      </w:r>
    </w:p>
    <w:p>
      <w:pPr>
        <w:pStyle w:val="BodyText"/>
      </w:pPr>
      <w:r>
        <w:t xml:space="preserve">This involves implementing structured social-emotional learning curricula that teach conflict resolution, empathy, and self-regulation. Given the varied socioeconomic backgrounds in Amsterdam, these skills are essential for maintaining classroom harmony and ensuring equitable participation in learning activities.</w:t>
      </w:r>
    </w:p>
    <w:bookmarkEnd w:id="26"/>
    <w:bookmarkEnd w:id="27"/>
    <w:bookmarkStart w:id="29" w:name="X10fbcf2894f5aa7232c84f7e69e4f17d9ec4f6e"/>
    <w:p>
      <w:pPr>
        <w:pStyle w:val="Heading2"/>
      </w:pPr>
      <w:r>
        <w:t xml:space="preserve">4. Professional Collaboration and Continuous Development</w:t>
      </w:r>
    </w:p>
    <w:p>
      <w:pPr>
        <w:pStyle w:val="FirstParagraph"/>
      </w:pPr>
      <w:r>
        <w:t xml:space="preserve">The role of a</w:t>
      </w:r>
      <w:r>
        <w:t xml:space="preserve"> </w:t>
      </w:r>
      <w:r>
        <w:rPr>
          <w:bCs/>
          <w:b/>
        </w:rPr>
        <w:t xml:space="preserve">Teacher Primary</w:t>
      </w:r>
      <w:r>
        <w:t xml:space="preserve"> </w:t>
      </w:r>
      <w:r>
        <w:t xml:space="preserve">is increasingly collaborative. In Amsterdam, schools are often part of larger educational networks that share best practices regarding inclusion and differentiation.</w:t>
      </w:r>
    </w:p>
    <w:bookmarkStart w:id="28" w:name="interdisciplinary-teams"/>
    <w:p>
      <w:pPr>
        <w:pStyle w:val="Heading3"/>
      </w:pPr>
      <w:r>
        <w:t xml:space="preserve">4.1 Interdisciplinary Teams</w:t>
      </w:r>
    </w:p>
    <w:p>
      <w:pPr>
        <w:pStyle w:val="FirstParagraph"/>
      </w:pPr>
      <w:r>
        <w:t xml:space="preserve">A typical primary school in Amsterdam operates with interdisciplinary teams that may include:</w:t>
      </w:r>
    </w:p>
    <w:p>
      <w:pPr>
        <w:numPr>
          <w:ilvl w:val="0"/>
          <w:numId w:val="1002"/>
        </w:numPr>
        <w:pStyle w:val="Compact"/>
      </w:pPr>
      <w:r>
        <w:rPr>
          <w:bCs/>
          <w:b/>
        </w:rPr>
        <w:t xml:space="preserve">Special Educational Needs Coordinators (SPD):</w:t>
      </w:r>
      <w:r>
        <w:t xml:space="preserve"> </w:t>
      </w:r>
      <w:r>
        <w:t xml:space="preserve">To adapt materials for students with learning difficulties.</w:t>
      </w:r>
    </w:p>
    <w:p>
      <w:pPr>
        <w:numPr>
          <w:ilvl w:val="0"/>
          <w:numId w:val="1002"/>
        </w:numPr>
        <w:pStyle w:val="Compact"/>
      </w:pPr>
      <w:r>
        <w:rPr>
          <w:bCs/>
          <w:b/>
        </w:rPr>
        <w:t xml:space="preserve">Careers and Guidance Counselors:</w:t>
      </w:r>
      <w:r>
        <w:t xml:space="preserve"> </w:t>
      </w:r>
      <w:r>
        <w:t xml:space="preserve">To support student well-being and parental involvement.</w:t>
      </w:r>
    </w:p>
    <w:p>
      <w:pPr>
        <w:numPr>
          <w:ilvl w:val="0"/>
          <w:numId w:val="1002"/>
        </w:numPr>
        <w:pStyle w:val="Compact"/>
      </w:pPr>
      <w:r>
        <w:rPr>
          <w:bCs/>
          <w:b/>
        </w:rPr>
        <w:t xml:space="preserve">Digital Learning Experts:</w:t>
      </w:r>
      <w:r>
        <w:t xml:space="preserve"> </w:t>
      </w:r>
      <w:r>
        <w:t xml:space="preserve">Leveraging technology to personalize learning paths.</w:t>
      </w:r>
    </w:p>
    <w:p>
      <w:pPr>
        <w:pStyle w:val="FirstParagraph"/>
      </w:pPr>
      <w:r>
        <w:t xml:space="preserve">A successful</w:t>
      </w:r>
      <w:r>
        <w:t xml:space="preserve"> </w:t>
      </w:r>
      <w:r>
        <w:rPr>
          <w:bCs/>
          <w:b/>
        </w:rPr>
        <w:t xml:space="preserve">Teacher Primary</w:t>
      </w:r>
    </w:p>
    <w:p>
      <w:pPr>
        <w:pStyle w:val="BodyText"/>
      </w:pPr>
      <w:r>
        <w:t xml:space="preserve">p must engage in continuous professional development (CPD). This includes attending workshops on digital pedagogy, trauma-informed care, and intercultural communication. The Dutch education sector places a strong emphasis on "professionalisering," encouraging teachers to reflect critically on their practice.</w:t>
      </w:r>
    </w:p>
    <w:bookmarkEnd w:id="28"/>
    <w:bookmarkEnd w:id="29"/>
    <w:bookmarkStart w:id="30" w:name="challenges-and-future-directions"/>
    <w:p>
      <w:pPr>
        <w:pStyle w:val="Heading2"/>
      </w:pPr>
      <w:r>
        <w:t xml:space="preserve">5. Challenges and Future Directions</w:t>
      </w:r>
    </w:p>
    <w:p>
      <w:pPr>
        <w:pStyle w:val="FirstParagraph"/>
      </w:pPr>
      <w:r>
        <w:t xml:space="preserve">Despite the strengths of the system,</w:t>
      </w:r>
      <w:r>
        <w:t xml:space="preserve"> </w:t>
      </w:r>
      <w:r>
        <w:rPr>
          <w:bCs/>
          <w:b/>
        </w:rPr>
        <w:t xml:space="preserve">Teacher Primary</w:t>
      </w:r>
      <w:r>
        <w:t xml:space="preserve">s in Amsterdam face significant challenges. Housing shortages can lead to high student turnover, disrupting continuity in education. Furthermore, socioeconomic inequality is pronounced in certain districts of Amsterdam, affecting students’ access to resources outside of school.</w:t>
      </w:r>
    </w:p>
    <w:p>
      <w:pPr>
        <w:pStyle w:val="BodyText"/>
      </w:pPr>
      <w:r>
        <w:t xml:space="preserve">To address these issues, future training for</w:t>
      </w:r>
      <w:r>
        <w:t xml:space="preserve"> </w:t>
      </w:r>
      <w:r>
        <w:rPr>
          <w:bCs/>
          <w:b/>
        </w:rPr>
        <w:t xml:space="preserve">Teacher Primary</w:t>
      </w:r>
    </w:p>
    <w:p>
      <w:pPr>
        <w:pStyle w:val="BodyText"/>
      </w:pPr>
      <w:r>
        <w:t xml:space="preserve">p candidates must emphasize resilience and community partnership. Schools are increasingly expected to act as community hubs, connecting families with social services. This requires the teacher to possess strong communication skills and the ability to build trust with parents from diverse cultural and educational backgrounds.</w:t>
      </w:r>
    </w:p>
    <w:bookmarkEnd w:id="30"/>
    <w:bookmarkStart w:id="31" w:name="conclusion"/>
    <w:p>
      <w:pPr>
        <w:pStyle w:val="Heading2"/>
      </w:pPr>
      <w:r>
        <w:t xml:space="preserve">6. Conclusion</w:t>
      </w:r>
    </w:p>
    <w:p>
      <w:pPr>
        <w:pStyle w:val="FirstParagraph"/>
      </w:pPr>
      <w:r>
        <w:t xml:space="preserve">In conclusion, being a</w:t>
      </w:r>
      <w:r>
        <w:t xml:space="preserve"> </w:t>
      </w:r>
      <w:r>
        <w:rPr>
          <w:bCs/>
          <w:b/>
        </w:rPr>
        <w:t xml:space="preserve">Teacher Primary</w:t>
      </w:r>
    </w:p>
    <w:p>
      <w:pPr>
        <w:pStyle w:val="BodyText"/>
      </w:pPr>
      <w:r>
        <w:t xml:space="preserve">p in Amsterdam, Netherlands is a dynamic and demanding profession that sits at the intersection of national educational standards and local multicultural realities. It requires a practitioner who is not only academically competent but also culturally sensitive and socially aware. The unique context of Amsterdam demands that educators go beyond traditional teaching methods to embrace inclusive pedagogies, robust social-emotional support, and active community engagement.</w:t>
      </w:r>
    </w:p>
    <w:p>
      <w:pPr>
        <w:pStyle w:val="BodyText"/>
      </w:pPr>
      <w:r>
        <w:t xml:space="preserve">As the city continues to evolve, the role of the</w:t>
      </w:r>
      <w:r>
        <w:t xml:space="preserve"> </w:t>
      </w:r>
      <w:r>
        <w:rPr>
          <w:bCs/>
          <w:b/>
        </w:rPr>
        <w:t xml:space="preserve">Teacher Primary</w:t>
      </w:r>
    </w:p>
    <w:p>
      <w:pPr>
        <w:pStyle w:val="BodyText"/>
      </w:pPr>
      <w:r>
        <w:t xml:space="preserve">p will remain central to fostering a generation that is not only academically proficient but also socially cohesive. By adhering to high professional standards while adapting to local needs, teachers in Amsterdam play a pivotal role in shaping the future of Dutch society. This research paper underscores that excellence in primary teaching within this specific locale is defined by its ability to integrate diversity into strength, ensuring every child has the opportunity to thrive.</w:t>
      </w:r>
    </w:p>
    <w:p>
      <w:pPr>
        <w:pStyle w:val="BodyText"/>
      </w:pPr>
      <w:r>
        <w:rPr>
          <w:iCs/>
          <w:i/>
        </w:rPr>
        <w:t xml:space="preserve">References:</w:t>
      </w:r>
    </w:p>
    <w:p>
      <w:pPr>
        <w:numPr>
          <w:ilvl w:val="0"/>
          <w:numId w:val="1003"/>
        </w:numPr>
        <w:pStyle w:val="Compact"/>
      </w:pPr>
      <w:r>
        <w:t xml:space="preserve">Dutch Ministry of Education, Culture and Science. (2023).</w:t>
      </w:r>
      <w:r>
        <w:t xml:space="preserve"> </w:t>
      </w:r>
      <w:r>
        <w:rPr>
          <w:bCs/>
          <w:b/>
        </w:rPr>
        <w:t xml:space="preserve">Netherlands</w:t>
      </w:r>
      <w:r>
        <w:t xml:space="preserve"> </w:t>
      </w:r>
      <w:r>
        <w:t xml:space="preserve">Education Reports.</w:t>
      </w:r>
    </w:p>
    <w:p>
      <w:pPr>
        <w:numPr>
          <w:ilvl w:val="0"/>
          <w:numId w:val="1003"/>
        </w:numPr>
        <w:pStyle w:val="Compact"/>
      </w:pPr>
      <w:r>
        <w:t xml:space="preserve">Municipality of Amsterdam. (2022). Urban Educational Strategy for Primary Schools.</w:t>
      </w:r>
    </w:p>
    <w:p>
      <w:pPr>
        <w:numPr>
          <w:ilvl w:val="0"/>
          <w:numId w:val="1003"/>
        </w:numPr>
        <w:pStyle w:val="Compact"/>
      </w:pPr>
      <w:r>
        <w:t xml:space="preserve">Onderwijsraad. (2019). The Role of the Teacher in 21st Century Learning.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Challenges of Primary Teaching in Amsterdam, Netherlands</dc:title>
  <dc:creator/>
  <cp:keywords/>
  <dcterms:created xsi:type="dcterms:W3CDTF">2026-07-29T19:18:53Z</dcterms:created>
  <dcterms:modified xsi:type="dcterms:W3CDTF">2026-07-29T19:18:53Z</dcterms:modified>
</cp:coreProperties>
</file>

<file path=docProps/custom.xml><?xml version="1.0" encoding="utf-8"?>
<Properties xmlns="http://schemas.openxmlformats.org/officeDocument/2006/custom-properties" xmlns:vt="http://schemas.openxmlformats.org/officeDocument/2006/docPropsVTypes"/>
</file>