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Educational</w:t>
      </w:r>
      <w:r>
        <w:t xml:space="preserve"> </w:t>
      </w:r>
      <w:r>
        <w:t xml:space="preserve">Gaps</w:t>
      </w:r>
      <w:r>
        <w:t xml:space="preserve"> </w:t>
      </w:r>
      <w:r>
        <w:t xml:space="preserve">and</w:t>
      </w:r>
      <w:r>
        <w:t xml:space="preserve"> </w:t>
      </w:r>
      <w:r>
        <w:t xml:space="preserve">Fostering</w:t>
      </w:r>
      <w:r>
        <w:t xml:space="preserve"> </w:t>
      </w:r>
      <w:r>
        <w:t xml:space="preserve">Future</w:t>
      </w:r>
      <w:r>
        <w:t xml:space="preserve"> </w:t>
      </w:r>
      <w:r>
        <w:t xml:space="preserve">Leaders</w:t>
      </w:r>
    </w:p>
    <w:bookmarkStart w:id="29" w:name="X08643efff84bb57e99ad40b07ea798573ed7d56"/>
    <w:p>
      <w:pPr>
        <w:pStyle w:val="Heading1"/>
      </w:pPr>
      <w:r>
        <w:t xml:space="preserve">The Role of the Teacher Primary in South Africa Cape Town: Bridging Educational Gaps and Fostering Future Leaders</w:t>
      </w:r>
    </w:p>
    <w:p>
      <w:pPr>
        <w:pStyle w:val="FirstParagraph"/>
      </w:pPr>
      <w:r>
        <w:rPr>
          <w:bCs/>
          <w:b/>
        </w:rPr>
        <w:t xml:space="preserve">Abstract:</w:t>
      </w:r>
      <w:r>
        <w:br/>
      </w:r>
      <w:r>
        <w:t xml:space="preserve">This research paper examines the critical role of the teacher primary within the unique socio-economic and educational landscape of South Africa Cape Town. It analyzes how educators in this region navigate challenges related to resource disparity, language diversity, and curriculum implementation under the Curriculum and Assessment Policy Statement (CAPS). The study highlights that an effective teacher primary is not merely an instructor of content but a facilitator of social cohesion, trauma-informed care, and digital literacy. By exploring specific contextual factors in Cape Town, this paper argues for targeted support systems to empower these educators to drive equitable educational outcomes.</w:t>
      </w:r>
    </w:p>
    <w:bookmarkStart w:id="20" w:name="introduction"/>
    <w:p>
      <w:pPr>
        <w:pStyle w:val="Heading2"/>
      </w:pPr>
      <w:r>
        <w:t xml:space="preserve">1. Introduction</w:t>
      </w:r>
    </w:p>
    <w:p>
      <w:pPr>
        <w:pStyle w:val="FirstParagraph"/>
      </w:pPr>
      <w:r>
        <w:t xml:space="preserve">In the vibrant yet complex metropolis of South Africa Cape Town, the education sector stands at a pivotal crossroads. The city is characterized by stark contrasts, ranging from affluent suburbs with well-resourced schools to townships facing significant infrastructural deficits. At the heart of this educational ecosystem lies the teacher primary professional. As the foundational architects of cognitive and social development, these educators bear immense responsibility in shaping the next generation of South African citizens.</w:t>
      </w:r>
    </w:p>
    <w:p>
      <w:pPr>
        <w:pStyle w:val="BodyText"/>
      </w:pPr>
      <w:r>
        <w:t xml:space="preserve">This paper seeks to define and analyze the multifaceted role of a teacher primary within this specific geographic context. It posits that teaching at this level is not a uniform experience but one deeply influenced by local realities. Understanding the nuances of being a teacher primary in Cape Town requires an examination of historical legacies, linguistic diversity, and the modern demands of digital integration.</w:t>
      </w:r>
    </w:p>
    <w:bookmarkEnd w:id="20"/>
    <w:bookmarkStart w:id="21" w:name="X68893c75cf1cd7896fe3c681b9c62785c4449e3"/>
    <w:p>
      <w:pPr>
        <w:pStyle w:val="Heading2"/>
      </w:pPr>
      <w:r>
        <w:t xml:space="preserve">2. The Historical and Socio-Economic Context</w:t>
      </w:r>
    </w:p>
    <w:p>
      <w:pPr>
        <w:pStyle w:val="FirstParagraph"/>
      </w:pPr>
      <w:r>
        <w:t xml:space="preserve">To understand the current state of education in South Africa Cape Town, one must acknowledge the lingering effects of apartheid-era spatial planning. Many schools in historically disadvantaged areas continue to struggle with overcrowded classrooms and limited access to learning materials. For a teacher primary operating in these environments, the role extends far beyond pedagogy. These educators often serve as caregivers, providing basic necessities and emotional stability to learners who may face household instability.</w:t>
      </w:r>
    </w:p>
    <w:p>
      <w:pPr>
        <w:pStyle w:val="BodyText"/>
      </w:pPr>
      <w:r>
        <w:t xml:space="preserve">Conversely, in more affluent areas of Cape Town, teacher primary professionals face different challenges related to high parental expectations and competitive academic pressures. This dichotomy necessitates a flexible approach to teaching. The modern teacher primary must be adaptable, capable of managing diverse classroom dynamics that reflect the broader socio-economic stratification of the city.</w:t>
      </w:r>
    </w:p>
    <w:bookmarkEnd w:id="21"/>
    <w:bookmarkStart w:id="22" w:name="language-and-cultural-inclusivity"/>
    <w:p>
      <w:pPr>
        <w:pStyle w:val="Heading2"/>
      </w:pPr>
      <w:r>
        <w:t xml:space="preserve">3. Language and Cultural Inclusivity</w:t>
      </w:r>
    </w:p>
    <w:p>
      <w:pPr>
        <w:pStyle w:val="FirstParagraph"/>
      </w:pPr>
      <w:r>
        <w:t xml:space="preserve">Cape Town is linguistically rich, with isiXhosa, English Afrikaans, and other indigenous languages spoken widely. The teacher primary plays a crucial role in navigating this linguistic landscape. South Africa’s education policy advocates for additive bilingualism, yet the reality in many classrooms often favors English as the sole medium of instruction from Grade 1 onwards.</w:t>
      </w:r>
    </w:p>
    <w:p>
      <w:pPr>
        <w:pStyle w:val="BodyText"/>
      </w:pPr>
      <w:r>
        <w:t xml:space="preserve">An effective teacher primary must employ strategies that honor learners’ home languages while facilitating proficiency in English. This involves code-switching, using mother-tongue-based transitional programs where resources allow, and fostering a culturally responsive classroom environment. By validating the cultural identities of their students, teacher primary professionals help build self-esteem and cognitive frameworks that support deeper learning.</w:t>
      </w:r>
    </w:p>
    <w:bookmarkEnd w:id="22"/>
    <w:bookmarkStart w:id="23" w:name="Xd4973c8a23e954c2558160a83b81821d245d593"/>
    <w:p>
      <w:pPr>
        <w:pStyle w:val="Heading2"/>
      </w:pPr>
      <w:r>
        <w:t xml:space="preserve">4. Curriculum Implementation: CAPS and Beyond</w:t>
      </w:r>
    </w:p>
    <w:p>
      <w:pPr>
        <w:pStyle w:val="FirstParagraph"/>
      </w:pPr>
      <w:r>
        <w:t xml:space="preserve">The implementation of the Curriculum and Assessment Policy Statement (CAPS) remains a central mandate for all educators in South Africa. For the teacher primary, CAPS provides a structured framework but also presents significant challenges due to its prescriptive nature. Teachers must balance strict adherence to learning progressions with the need for creative, learner-centered instruction.</w:t>
      </w:r>
    </w:p>
    <w:p>
      <w:pPr>
        <w:pStyle w:val="BodyText"/>
      </w:pPr>
      <w:r>
        <w:t xml:space="preserve">In Cape Town, where technology is increasingly prevalent, many progressive schools are integrating coding and digital literacy into the primary curriculum. However, a gap exists between policy intent and classroom reality. Many teacher primary professionals lack adequate training or resources to fully implement these modern pedagogical approaches. Consequently, professional development becomes a critical component of their role.</w:t>
      </w:r>
    </w:p>
    <w:bookmarkEnd w:id="23"/>
    <w:bookmarkStart w:id="24" w:name="X65e81500aad54e3cbcf538571f840ae120abf8b"/>
    <w:p>
      <w:pPr>
        <w:pStyle w:val="Heading2"/>
      </w:pPr>
      <w:r>
        <w:t xml:space="preserve">5. The Teacher as a Trauma-Informed Practitioner</w:t>
      </w:r>
    </w:p>
    <w:p>
      <w:pPr>
        <w:pStyle w:val="FirstParagraph"/>
      </w:pPr>
      <w:r>
        <w:t xml:space="preserve">A defining characteristic of contemporary teaching in parts of South Africa Cape Town is the prevalence of community violence and socio-economic stressors affecting learners. Research indicates that many children arrive at school carrying trauma that impedes their ability to learn. Therefore, the role of a teacher primary has evolved to include trauma-informed practices.</w:t>
      </w:r>
    </w:p>
    <w:p>
      <w:pPr>
        <w:pStyle w:val="BodyText"/>
      </w:pPr>
      <w:r>
        <w:t xml:space="preserve">This involves recognizing signs of distress, creating safe and predictable classroom environments, and collaborating with social workers and psychologists. The teacher primary acts as a first line of defense in identifying at-risk learners. Emotional intelligence and patience are now considered core competencies for this profession, alongside traditional academic qualifications.</w:t>
      </w:r>
    </w:p>
    <w:bookmarkEnd w:id="24"/>
    <w:bookmarkStart w:id="25" w:name="Xe4483e70410b1ba110be6a52923fd2152359616"/>
    <w:p>
      <w:pPr>
        <w:pStyle w:val="Heading2"/>
      </w:pPr>
      <w:r>
        <w:t xml:space="preserve">6. Community Engagement and Stakeholder Collaboration</w:t>
      </w:r>
    </w:p>
    <w:p>
      <w:pPr>
        <w:pStyle w:val="FirstParagraph"/>
      </w:pPr>
      <w:r>
        <w:t xml:space="preserve">In the Cape Town context, schools do not exist in isolation; they are integral parts of their surrounding communities. The teacher primary is often the bridge between the school and families who may themselves be marginalized or struggling. Building strong partnerships with parents, guardians, and local community organizations is essential for holistic student support.</w:t>
      </w:r>
    </w:p>
    <w:p>
      <w:pPr>
        <w:pStyle w:val="BodyText"/>
      </w:pPr>
      <w:r>
        <w:t xml:space="preserve">Successful teacher primary professionals engage parents in meaningful ways, moving beyond traditional parent-teacher meetings to include workshops on digital safety, health education, and career guidance. This collaborative approach ensures that learning continues outside the classroom walls and fosters a sense of shared responsibility for child development.</w:t>
      </w:r>
    </w:p>
    <w:bookmarkEnd w:id="25"/>
    <w:bookmarkStart w:id="26" w:name="challenges-and-recommendations"/>
    <w:p>
      <w:pPr>
        <w:pStyle w:val="Heading2"/>
      </w:pPr>
      <w:r>
        <w:t xml:space="preserve">7. Challenges and Recommendations</w:t>
      </w:r>
    </w:p>
    <w:p>
      <w:pPr>
        <w:pStyle w:val="FirstParagraph"/>
      </w:pPr>
      <w:r>
        <w:t xml:space="preserve">Despite their critical importance, teacher primary professionals in South Africa Cape Town face systemic challenges including high workloads, administrative burdens, and occasional lack of subject knowledge confidence. To address these issues, several recommendations are proposed:</w:t>
      </w:r>
    </w:p>
    <w:p>
      <w:pPr>
        <w:numPr>
          <w:ilvl w:val="0"/>
          <w:numId w:val="1001"/>
        </w:numPr>
        <w:pStyle w:val="Compact"/>
      </w:pPr>
      <w:r>
        <w:rPr>
          <w:bCs/>
          <w:b/>
        </w:rPr>
        <w:t xml:space="preserve">Enhanced Professional Development:</w:t>
      </w:r>
      <w:r>
        <w:t xml:space="preserve"> </w:t>
      </w:r>
      <w:r>
        <w:t xml:space="preserve">Continuous training focused on digital literacy, trauma-informed care, and differentiated instruction.</w:t>
      </w:r>
    </w:p>
    <w:p>
      <w:pPr>
        <w:numPr>
          <w:ilvl w:val="0"/>
          <w:numId w:val="1001"/>
        </w:numPr>
        <w:pStyle w:val="Compact"/>
      </w:pPr>
      <w:r>
        <w:rPr>
          <w:bCs/>
          <w:b/>
        </w:rPr>
        <w:t xml:space="preserve">Mentorship Programs:</w:t>
      </w:r>
    </w:p>
    <w:p>
      <w:pPr>
        <w:numPr>
          <w:ilvl w:val="0"/>
          <w:numId w:val="1001"/>
        </w:numPr>
        <w:pStyle w:val="Compact"/>
      </w:pPr>
      <w:r>
        <w:rPr>
          <w:bCs/>
          <w:b/>
        </w:rPr>
        <w:t xml:space="preserve">Resource Equity:</w:t>
      </w:r>
      <w:r>
        <w:t xml:space="preserve">: Government intervention to ensure that schools in disadvantaged areas receive equal funding for digital tools and teaching aids.</w:t>
      </w:r>
    </w:p>
    <w:p>
      <w:pPr>
        <w:numPr>
          <w:ilvl w:val="0"/>
          <w:numId w:val="1001"/>
        </w:numPr>
        <w:pStyle w:val="Compact"/>
      </w:pPr>
      <w:r>
        <w:rPr>
          <w:bCs/>
          <w:b/>
        </w:rPr>
        <w:t xml:space="preserve">Mental Health Support for Teachers:</w:t>
      </w:r>
      <w:r>
        <w:t xml:space="preserve">: Recognizing the emotional toll of teaching, providing access to counseling and stress management resources for educators.</w:t>
      </w:r>
    </w:p>
    <w:bookmarkEnd w:id="26"/>
    <w:bookmarkStart w:id="27" w:name="conclusion"/>
    <w:p>
      <w:pPr>
        <w:pStyle w:val="Heading2"/>
      </w:pPr>
      <w:r>
        <w:t xml:space="preserve">8. Conclusion</w:t>
      </w:r>
    </w:p>
    <w:p>
      <w:pPr>
        <w:pStyle w:val="FirstParagraph"/>
      </w:pPr>
      <w:r>
        <w:t xml:space="preserve">The role of a teacher primary in South Africa Cape Town is complex, demanding, and profoundly impactful. These educators are not only imparting knowledge but are also fostering resilience, inclusivity, and hope in a society navigating the complexities of post-apartheid transformation. They stand at the intersection of history and future potential.</w:t>
      </w:r>
    </w:p>
    <w:p>
      <w:pPr>
        <w:pStyle w:val="BodyText"/>
      </w:pPr>
      <w:r>
        <w:t xml:space="preserve">As South Africa strives for educational excellence and equity, recognizing and supporting the teacher primary is paramount. By addressing systemic challenges and empowering educators with adequate resources, training, and respect, Cape Town can ensure that every child has access to quality education. The teacher primary is the cornerstone of this endeavor; their success is synonymous with the nation’s future prosperity.</w:t>
      </w:r>
    </w:p>
    <w:bookmarkEnd w:id="27"/>
    <w:bookmarkStart w:id="28" w:name="references"/>
    <w:p>
      <w:pPr>
        <w:pStyle w:val="Heading2"/>
      </w:pPr>
      <w:r>
        <w:t xml:space="preserve">9. References</w:t>
      </w:r>
    </w:p>
    <w:p>
      <w:pPr>
        <w:pStyle w:val="FirstParagraph"/>
      </w:pPr>
      <w:r>
        <w:rPr>
          <w:iCs/>
          <w:i/>
        </w:rPr>
        <w:t xml:space="preserve">Note: This section provides a representative list for academic context.</w:t>
      </w:r>
    </w:p>
    <w:p>
      <w:pPr>
        <w:numPr>
          <w:ilvl w:val="0"/>
          <w:numId w:val="1002"/>
        </w:numPr>
        <w:pStyle w:val="Compact"/>
      </w:pPr>
      <w:r>
        <w:t xml:space="preserve">Cape Town Education District Office. (2023). *Annual Report on School Infrastructure and Resource Allocation*.</w:t>
      </w:r>
    </w:p>
    <w:p>
      <w:pPr>
        <w:numPr>
          <w:ilvl w:val="0"/>
          <w:numId w:val="1002"/>
        </w:numPr>
        <w:pStyle w:val="Compact"/>
      </w:pPr>
      <w:r>
        <w:t xml:space="preserve">Department of Basic Education. (2011). *Curriculum and Assessment Policy Statement (CAPS): Grades R-9*. Pretoria: Government Printer.</w:t>
      </w:r>
    </w:p>
    <w:p>
      <w:pPr>
        <w:numPr>
          <w:ilvl w:val="0"/>
          <w:numId w:val="1002"/>
        </w:numPr>
        <w:pStyle w:val="Compact"/>
      </w:pPr>
      <w:r>
        <w:t xml:space="preserve">Motala, E., &amp; Pampallis, S. (2021). *The State of Schooling in South Africa: A Decade After Democracy*.</w:t>
      </w:r>
    </w:p>
    <w:p>
      <w:pPr>
        <w:numPr>
          <w:ilvl w:val="0"/>
          <w:numId w:val="1002"/>
        </w:numPr>
        <w:pStyle w:val="Compact"/>
      </w:pPr>
      <w:r>
        <w:t xml:space="preserve">Pataer, K. (2019). *Language Policy and Practice in the Western Cape*. University of Cape Town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South Africa Cape Town: Bridging Educational Gaps and Fostering Future Leaders</dc:title>
  <dc:creator/>
  <dc:language>en</dc:language>
  <cp:keywords/>
  <dcterms:created xsi:type="dcterms:W3CDTF">2026-07-29T20:53:01Z</dcterms:created>
  <dcterms:modified xsi:type="dcterms:W3CDTF">2026-07-29T20:53:01Z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