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w:t>
      </w:r>
    </w:p>
    <w:bookmarkStart w:id="25" w:name="Xca1728ad47a03d1d30852cc60ac563184b0648d"/>
    <w:p>
      <w:pPr>
        <w:pStyle w:val="Heading1"/>
      </w:pPr>
      <w:r>
        <w:t xml:space="preserve">The Evolving Role of the Primary Teacher in Spain</w:t>
      </w:r>
      <w:r>
        <w:br/>
      </w:r>
      <w:r>
        <w:t xml:space="preserve">A Case Study of Barcelona</w:t>
      </w:r>
    </w:p>
    <w:p>
      <w:pPr>
        <w:pStyle w:val="FirstParagraph"/>
      </w:pPr>
      <w:r>
        <w:rPr>
          <w:iCs/>
          <w:i/>
          <w:u w:val="single"/>
          <w:bCs/>
          <w:b/>
        </w:rPr>
        <w:t xml:space="preserve">Abstract</w:t>
      </w:r>
      <w:r>
        <w:br/>
      </w:r>
      <w:r>
        <w:br/>
      </w:r>
      <w:r>
        <w:t xml:space="preserve">This research paper examines the multifaceted role of the Teacher Primary within the educational landscape of Spain, with a specific focus on the city of Barcelona. As Catalonia navigates complex linguistic policies and diverse socio-economic demographics, primary educators in this region face unique challenges regarding inclusivity, bilingualism, and digital integration. The study argues that modern pedagogy in Barcelona requires a shift from traditional instruction to facilitation of cultural competency and social cohesion. By analyzing current curriculum standards and classroom dynamics, this paper highlights how the Teacher Primary serves as a critical agent for integration in one of Europe’s most cosmopolitan cities.</w:t>
      </w:r>
      <w:r>
        <w:br/>
      </w:r>
      <w:r>
        <w:rPr>
          <w:bCs/>
          <w:b/>
        </w:rPr>
        <w:t xml:space="preserve">Keywords:</w:t>
      </w:r>
      <w:r>
        <w:t xml:space="preserve"> </w:t>
      </w:r>
      <w:r>
        <w:t xml:space="preserve">Teacher Primary, Spain Barcelona, Educational Policy, Multilingualism Inclusion.</w:t>
      </w:r>
    </w:p>
    <w:bookmarkStart w:id="20" w:name="i.-introduction"/>
    <w:p>
      <w:pPr>
        <w:pStyle w:val="Heading2"/>
      </w:pPr>
      <w:r>
        <w:rPr>
          <w:u w:val="single"/>
          <w:iCs/>
          <w:i/>
        </w:rPr>
        <w:t xml:space="preserve">I. Introduction</w:t>
      </w:r>
    </w:p>
    <w:p>
      <w:pPr>
        <w:pStyle w:val="FirstParagraph"/>
      </w:pPr>
      <w:r>
        <w:t xml:space="preserve">The educational system in Spain is currently undergoing significant transformation as it adapts to the European Credit Transfer and Accumulation System (ECTS) and the new organic laws governing education, specifically LOMLOE. At the heart of this transformation lies a fundamental figure: the Teacher Primary. In Spain, primary education (</w:t>
      </w:r>
      <w:r>
        <w:rPr>
          <w:iCs/>
          <w:i/>
        </w:rPr>
        <w:t xml:space="preserve">Educación Primaria</w:t>
      </w:r>
      <w:r>
        <w:t xml:space="preserve">) covers children aged six to twelve and is compulsory for all students. However, in dynamic urban centers like Spain Barcelona, the role of this educator extends far beyond basic literacy and numeracy.</w:t>
      </w:r>
      <w:r>
        <w:t xml:space="preserve"> </w:t>
      </w:r>
      <w:r>
        <w:t xml:space="preserve">Barcelona stands out as a unique laboratory for educational research within Spain. It is a city characterized by high levels of immigration, strong linguistic pluralism involving Catalan, Spanish (</w:t>
      </w:r>
      <w:r>
        <w:rPr>
          <w:iCs/>
          <w:i/>
        </w:rPr>
        <w:t xml:space="preserve">Castellano</w:t>
      </w:r>
      <w:r>
        <w:t xml:space="preserve">), and Arabic or other immigrant languages, and significant socio-economic disparities between neighborhoods. Consequently, the Teacher Primary in this context is not merely an instructor but a cultural mediator and a social worker. This paper explores how the specific geographical and cultural context of Spain Barcelona influences the pedagogical strategies, ethical responsibilities, and professional identity of primary school teachers.</w:t>
      </w:r>
    </w:p>
    <w:bookmarkEnd w:id="20"/>
    <w:bookmarkStart w:id="21" w:name="X6b65a05d20d992a58bac5bac09c66572ec9de1f"/>
    <w:p>
      <w:pPr>
        <w:pStyle w:val="Heading2"/>
      </w:pPr>
      <w:r>
        <w:rPr>
          <w:u w:val="single"/>
          <w:iCs/>
          <w:i/>
        </w:rPr>
        <w:t xml:space="preserve">II. The Contextual Framework: Linguistic Pluralism in Spain Barcelona</w:t>
      </w:r>
    </w:p>
    <w:p>
      <w:pPr>
        <w:pStyle w:val="FirstParagraph"/>
      </w:pPr>
      <w:r>
        <w:t xml:space="preserve">A defining characteristic of education in Catalonia is its linguistic policy. Unlike other regions in Spain that are monolingual or bilingual, the educational system in Barcelona operates under a model of linguistic immersion and co-officiality. The Teacher Primary must navigate a dual-language environment where Catalan is often the language of instruction, while Spanish serves as a significant part of student heritage and home life for many families.</w:t>
      </w:r>
      <w:r>
        <w:t xml:space="preserve"> </w:t>
      </w:r>
      <w:r>
        <w:t xml:space="preserve">This linguistic duality presents both an opportunity for cultural richness and a challenge for equity. Teachers are tasked with ensuring that students from non-Catalan speaking backgrounds do not fall behind academically due to language barriers, while simultaneously maintaining high standards in native Catalan speakers. Recent debates regarding the "linguistic model" in Barcelona have intensified the pressure on primary teachers to justify their pedagogical choices. Therefore, professional development for a Teacher Primary in Spain Barcelona must include advanced training in second-language acquisition and intercultural communication skills. The classroom becomes a space where linguistic rights are practiced daily, making the teacher's approach to language inclusive and sensitive to student identity crucial for academic success.</w:t>
      </w:r>
      <w:r>
        <w:br/>
      </w:r>
    </w:p>
    <w:bookmarkEnd w:id="21"/>
    <w:bookmarkStart w:id="22" w:name="Xa01a0a5d92bf0e002de95d8ef85cf55327ab7fe"/>
    <w:p>
      <w:pPr>
        <w:pStyle w:val="Heading2"/>
      </w:pPr>
      <w:r>
        <w:rPr>
          <w:u w:val="single"/>
          <w:iCs/>
          <w:i/>
        </w:rPr>
        <w:t xml:space="preserve">III. Inclusivity and Socio-Economic Diversity</w:t>
      </w:r>
    </w:p>
    <w:p>
      <w:pPr>
        <w:pStyle w:val="FirstParagraph"/>
      </w:pPr>
      <w:r>
        <w:t xml:space="preserve">Barcelona is a city of stark contrasts. While it boasts world-class infrastructure, it also experiences significant segregation by income level. This socio-economic diversity is reflected in the composition of primary school classrooms across the city. The Teacher Primary in Spain Barcelona often finds themselves managing classrooms with varying degrees of learning needs, including students with special educational needs (</w:t>
      </w:r>
      <w:r>
        <w:rPr>
          <w:iCs/>
          <w:i/>
        </w:rPr>
        <w:t xml:space="preserve">Necesidades Específicas de Apoyo Educativo</w:t>
      </w:r>
      <w:r>
        <w:t xml:space="preserve">) and those from marginalized backgrounds.</w:t>
      </w:r>
      <w:r>
        <w:t xml:space="preserve"> </w:t>
      </w:r>
      <w:r>
        <w:t xml:space="preserve">The curriculum mandated by the regional government (Generalitat de Catalunya) emphasizes "competence-based learning." This shifts the focus from rote memorization to the application of knowledge in real-world contexts. For a primary teacher, this means designing differentiated instruction that accommodates diverse learning styles and speeds. Furthermore, social inclusion has become a core competency for teachers in Barcelona. Schools are increasingly seen as safe havens where children from diverse ethnic and religious backgrounds can find common ground through shared activities such as sports, arts, and collaborative projects. The Teacher Primary plays a pivotal role in fostering empathy, tolerance, and conflict resolution skills among young students, effectively acting as the first line of defense against radicalization and social fragmentation.</w:t>
      </w:r>
      <w:r>
        <w:br/>
      </w:r>
    </w:p>
    <w:bookmarkEnd w:id="22"/>
    <w:bookmarkStart w:id="23" w:name="X0ba194a6920f7459121e2b6cac5451a2438cb3d"/>
    <w:p>
      <w:pPr>
        <w:pStyle w:val="Heading2"/>
      </w:pPr>
      <w:r>
        <w:rPr>
          <w:u w:val="single"/>
          <w:iCs/>
          <w:i/>
        </w:rPr>
        <w:t xml:space="preserve">IV. Digital Transformation and Pedagogical Innovation</w:t>
      </w:r>
    </w:p>
    <w:p>
      <w:pPr>
        <w:pStyle w:val="FirstParagraph"/>
      </w:pPr>
      <w:r>
        <w:t xml:space="preserve">The acceleration of digital transformation in education has been particularly pronounced in Spain post-2019. In Barcelona, the municipal government has invested heavily in digital infrastructure for schools, providing tablets and smartboards to primary classrooms across the city. However, technology is merely a tool; its effectiveness depends entirely on the Teacher Primary's ability to integrate it meaningfully into lesson plans.</w:t>
      </w:r>
      <w:r>
        <w:br/>
      </w:r>
      <w:r>
        <w:t xml:space="preserve">The modern primary teacher in Spain Barcelona must possess "digital competence" not only to use software but to teach students how to navigate the digital world critically and safely. This includes addressing issues such as cyberbullying, data privacy, and information literacy. Moreover, the pandemic accelerated hybrid learning models that are now partially integrated into standard practice. Teachers are expected to curate multimedia resources and facilitate online collaboration alongside traditional face-to-face instruction. This duality requires a flexible mindset and continuous upskilling, moving away from the "sage on the stage" model toward a "guide on the side" philosophy.</w:t>
      </w:r>
      <w:r>
        <w:br/>
      </w:r>
    </w:p>
    <w:bookmarkEnd w:id="23"/>
    <w:bookmarkStart w:id="24" w:name="v.-conclusion"/>
    <w:p>
      <w:pPr>
        <w:pStyle w:val="Heading2"/>
      </w:pPr>
      <w:r>
        <w:rPr>
          <w:u w:val="single"/>
          <w:iCs/>
          <w:i/>
        </w:rPr>
        <w:t xml:space="preserve">V. Conclusion</w:t>
      </w:r>
    </w:p>
    <w:p>
      <w:pPr>
        <w:pStyle w:val="FirstParagraph"/>
      </w:pPr>
      <w:r>
        <w:t xml:space="preserve">In conclusion, the role of the Teacher Primary in Spain Barcelona is more complex and impactful than perhaps any other context in Europe. It requires a professional who is fluent not just in Catalan and Spanish, but also in the languages of inclusion, equity, and digital citizenship. The unique demographic fabric of Barcelona demands that primary educators act as bridges between disparate communities.</w:t>
      </w:r>
      <w:r>
        <w:br/>
      </w:r>
      <w:r>
        <w:t xml:space="preserve">Future policies supporting primary education in this region must prioritize ongoing teacher training focused on intercultural pedagogy and emotional intelligence. By empowering the Teacher Primary with the right tools and support, Spain can ensure that its educational system remains a beacon of quality and inclusion. The challenges faced by teachers in Barcelona offer valuable lessons for urban education systems globally, demonstrating that effective teaching is intrinsically linked to social well-being.</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Teacher in Spain: A Case Study of Barcelona</dc:title>
  <dc:creator/>
  <dc:language>en</dc:language>
  <cp:keywords/>
  <dcterms:created xsi:type="dcterms:W3CDTF">2026-07-29T16:42:25Z</dcterms:created>
  <dcterms:modified xsi:type="dcterms:W3CDTF">2026-07-29T16:42:25Z</dcterms:modified>
</cp:coreProperties>
</file>

<file path=docProps/custom.xml><?xml version="1.0" encoding="utf-8"?>
<Properties xmlns="http://schemas.openxmlformats.org/officeDocument/2006/custom-properties" xmlns:vt="http://schemas.openxmlformats.org/officeDocument/2006/docPropsVTypes"/>
</file>