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School</w:t>
      </w:r>
      <w:r>
        <w:t xml:space="preserve"> </w:t>
      </w:r>
      <w:r>
        <w:t xml:space="preserve">Teacher</w:t>
      </w:r>
      <w:r>
        <w:t xml:space="preserve"> </w:t>
      </w:r>
      <w:r>
        <w:t xml:space="preserve">in</w:t>
      </w:r>
      <w:r>
        <w:t xml:space="preserve"> </w:t>
      </w:r>
      <w:r>
        <w:t xml:space="preserve">Turkey:</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Istanbul</w:t>
      </w:r>
    </w:p>
    <w:bookmarkStart w:id="27" w:name="Xaca00d712b4b464ef6b092fe97e751d87aa3709"/>
    <w:p>
      <w:pPr>
        <w:pStyle w:val="Heading1"/>
      </w:pPr>
      <w:r>
        <w:t xml:space="preserve">The Role and Evolution of the Primary School Teacher in Turkey:</w:t>
      </w:r>
      <w:r>
        <w:br/>
      </w:r>
      <w:r>
        <w:t xml:space="preserve">A Contextual Analysis for Istanbul</w:t>
      </w:r>
    </w:p>
    <w:p>
      <w:pPr>
        <w:pStyle w:val="FirstParagraph"/>
      </w:pPr>
      <w:r>
        <w:rPr>
          <w:bCs/>
          <w:b/>
        </w:rPr>
        <w:t xml:space="preserve">Abstract:</w:t>
      </w:r>
      <w:r>
        <w:br/>
      </w:r>
      <w:r>
        <w:t xml:space="preserve">This research paper explores the multifaceted role of the primary school teacher within the specific educational landscape of Turkey, with a focused examination on its implementation and challenges in Istanbul. As the largest metropolitan area in Turkey, Istanbul serves as a microcosm for understanding broader national trends regarding curriculum reform, digital integration, and socio-cultural diversity. This document analyzes how the "Teacher Primary" designation functions under the Ministry of National Education (MEB) standards, addressing pedagogical shifts towards student-centered learning and the unique pressures faced by educators in one of the world's most densely populated urban centers.</w:t>
      </w:r>
    </w:p>
    <w:bookmarkStart w:id="20" w:name="introduction"/>
    <w:p>
      <w:pPr>
        <w:pStyle w:val="Heading2"/>
      </w:pPr>
      <w:r>
        <w:t xml:space="preserve">1. Introduction</w:t>
      </w:r>
    </w:p>
    <w:p>
      <w:pPr>
        <w:pStyle w:val="FirstParagraph"/>
      </w:pPr>
      <w:r>
        <w:t xml:space="preserve">The educational framework in Turkey has undergone significant transformation over the past two decades, driven by global educational standards and local socio-political dynamics. At the heart of this transformation is the primary school teacher, often referred to in Turkish administrative contexts as</w:t>
      </w:r>
      <w:r>
        <w:t xml:space="preserve"> </w:t>
      </w:r>
      <w:r>
        <w:rPr>
          <w:iCs/>
          <w:i/>
        </w:rPr>
        <w:t xml:space="preserve">İlköğretim Öğretmeni</w:t>
      </w:r>
      <w:r>
        <w:t xml:space="preserve">. In Istanbul, a city that bridges continents and cultures with a population exceeding 15 million, the role of the primary educator extends far beyond traditional instruction. This paper argues that in Istanbul, the primary teacher is not merely an instructor of subjects but a critical agent of social cohesion and cultural integration.</w:t>
      </w:r>
      <w:r>
        <w:t xml:space="preserve"> </w:t>
      </w:r>
      <w:r>
        <w:t xml:space="preserve">Understanding the "Teacher Primary" entity in Turkey requires an analysis of both national policy mandates and local urban realities. The Ministry of National Education (MEB) dictates a centralized curriculum, yet Istanbul’s demographic heterogeneity demands that teachers possess high levels of adaptability, emotional intelligence, and pedagogical flexibility. This document aims to dissect these layers, providing a comprehensive view of how primary education is delivered in Turkey's economic and cultural capital.</w:t>
      </w:r>
    </w:p>
    <w:bookmarkEnd w:id="20"/>
    <w:bookmarkStart w:id="21" w:name="X7debed33e4c714f1c68cbd2c5469186863f0d56"/>
    <w:p>
      <w:pPr>
        <w:pStyle w:val="Heading2"/>
      </w:pPr>
      <w:r>
        <w:t xml:space="preserve">2. The Professional Identity of the Primary Teacher in Turkey</w:t>
      </w:r>
    </w:p>
    <w:p>
      <w:pPr>
        <w:pStyle w:val="FirstParagraph"/>
      </w:pPr>
      <w:r>
        <w:t xml:space="preserve">In the Turkish educational system, primary teachers are tasked with teaching multiple subjects across various disciplines, ranging from mathematics and science to social studies and art. This multidisciplinary requirement sets a distinct professional identity compared to secondary subject specialists. In Istanbul, where competitive academic environments are prevalent from an early age, primary teachers face immense pressure to balance foundational skill acquisition with the national curriculum's emphasis on critical thinking.</w:t>
      </w:r>
      <w:r>
        <w:t xml:space="preserve"> </w:t>
      </w:r>
      <w:r>
        <w:t xml:space="preserve">The "Teacher Primary" role is further complicated by the recent shift toward a more inclusive education model. Turkey has made significant strides in integrating refugee populations and students with special needs into mainstream classrooms. In Istanbul, which hosts one of the largest concentrations of refugees and migrants in Europe, primary teachers must often act as mediators between diverse cultural backgrounds and the standardized national identity promoted by MEB guidelines. This dual role—educator and social mediator—is perhaps the most defining characteristic of teaching in modern Istanbul.</w:t>
      </w:r>
    </w:p>
    <w:bookmarkEnd w:id="21"/>
    <w:bookmarkStart w:id="22" w:name="Xfe5675d2f954108dc18ac8cb6a45237cda2aeb6"/>
    <w:p>
      <w:pPr>
        <w:pStyle w:val="Heading2"/>
      </w:pPr>
      <w:r>
        <w:t xml:space="preserve">3. Pedagogical Shifts: From Lecture to Student-Centered Learning</w:t>
      </w:r>
    </w:p>
    <w:p>
      <w:pPr>
        <w:pStyle w:val="FirstParagraph"/>
      </w:pPr>
      <w:r>
        <w:t xml:space="preserve">Historically, education in Turkey relied heavily on rote memorization and teacher-centered instruction. However, recent reforms have aimed to transition toward constructivist approaches, emphasizing student autonomy and collaborative learning. For the "Teacher Primary" in Istanbul, this shift presents both opportunities and challenges.</w:t>
      </w:r>
      <w:r>
        <w:t xml:space="preserve"> </w:t>
      </w:r>
      <w:r>
        <w:t xml:space="preserve">In urban settings like Istanbul's districts (Ilçeler), schools are equipped with varying levels of technological infrastructure. While private schools in areas such as Beşiktaş or Kadıköy may fully integrate smart boards and digital learning platforms, public schools in more peripheral or densely populated districts may struggle with resource allocation. Consequently, the primary teacher must become a hybrid professional: mastering traditional pedagogy while simultaneously acquiring digital literacy skills to ensure equitable education for all students.</w:t>
      </w:r>
      <w:r>
        <w:t xml:space="preserve"> </w:t>
      </w:r>
      <w:r>
        <w:t xml:space="preserve">Furthermore, the introduction of new curriculum frameworks has required continuous professional development for teachers. In Istanbul, this is often facilitated through local directorates and training centers organized by MEB. These programs focus on updating pedagogical strategies to align with international benchmarks such as PISA (Programme for International Student Assessment) results, pushing Turkish primary teachers to reflect on their practice more critically than ever before.</w:t>
      </w:r>
    </w:p>
    <w:bookmarkEnd w:id="22"/>
    <w:bookmarkStart w:id="23" w:name="socio-economic-challenges-in-istanbul"/>
    <w:p>
      <w:pPr>
        <w:pStyle w:val="Heading2"/>
      </w:pPr>
      <w:r>
        <w:t xml:space="preserve">4. Socio-Economic Challenges in Istanbul</w:t>
      </w:r>
    </w:p>
    <w:p>
      <w:pPr>
        <w:pStyle w:val="FirstParagraph"/>
      </w:pPr>
      <w:r>
        <w:t xml:space="preserve">Istanbul is a city of stark contrasts, characterized by rapid urbanization and significant socio-economic disparities between neighborhoods. For the primary teacher, these disparities translate into complex classroom dynamics. In affluent districts, teachers may face pressure from parents to provide accelerated learning opportunities and extracurricular enrichment. Conversely, in less privileged areas such as parts of Sultanbeyli or Esenler, primary educators often address basic needs gaps related to nutrition, language barriers (particularly for Kurdish-speaking or refugee students), and family instability.</w:t>
      </w:r>
      <w:r>
        <w:t xml:space="preserve"> </w:t>
      </w:r>
      <w:r>
        <w:t xml:space="preserve">The "Teacher Primary" role in these contexts expands to include social work functions. Teachers are frequently the first point of contact for identifying signs of neglect, abuse, or psychological distress among young learners. This emotional labor is often unrecognized in national policy discussions but is central to the daily reality of teaching in Istanbul’s diverse urban landscape. The resilience and adaptability required of these educators are immense, necessitating robust support systems from school administrations and local government bodies.</w:t>
      </w:r>
    </w:p>
    <w:bookmarkEnd w:id="23"/>
    <w:bookmarkStart w:id="24" w:name="X3a86a490f42113cb4f9cd413ff3103158e08f61"/>
    <w:p>
      <w:pPr>
        <w:pStyle w:val="Heading2"/>
      </w:pPr>
      <w:r>
        <w:t xml:space="preserve">5. Digital Transformation and Future Readiness</w:t>
      </w:r>
    </w:p>
    <w:p>
      <w:pPr>
        <w:pStyle w:val="FirstParagraph"/>
      </w:pPr>
      <w:r>
        <w:t xml:space="preserve">The acceleration of digital transformation in education, highlighted by the global pandemic, has permanently altered the role of the primary teacher in Turkey. In Istanbul, where internet access is widespread but quality varies, teachers have had to rapidly adapt to hybrid learning models. The "Teacher Primary" is now expected to create engaging digital content manage online communication with parents and navigate data privacy concerns associated with educational technologies.</w:t>
      </w:r>
      <w:r>
        <w:t xml:space="preserve"> </w:t>
      </w:r>
      <w:r>
        <w:t xml:space="preserve">Moreover, the focus on STEM (Science, Technology, Engineering, and Mathematics) education in Turkey has led to increased emphasis on coding and robotics even at the primary level. Istanbul’s status as a tech hub influences this trend locally, with many schools partnering with technology companies to enhance their programs. Primary teachers are thus becoming facilitators of technological literacy, preparing students for a future workforce that is increasingly digital.</w:t>
      </w:r>
    </w:p>
    <w:bookmarkEnd w:id="24"/>
    <w:bookmarkStart w:id="25" w:name="conclusion"/>
    <w:p>
      <w:pPr>
        <w:pStyle w:val="Heading2"/>
      </w:pPr>
      <w:r>
        <w:t xml:space="preserve">6. Conclusion</w:t>
      </w:r>
    </w:p>
    <w:p>
      <w:pPr>
        <w:pStyle w:val="FirstParagraph"/>
      </w:pPr>
      <w:r>
        <w:t xml:space="preserve">In conclusion, the primary school teacher in Turkey, particularly within the vibrant and complex context of Istanbul, occupies a pivotal position in society. The role has evolved from that of a simple knowledge transmitter to a multifaceted professional responsible for cognitive development, cultural integration, social support, and technological facilitation. The "Teacher Primary" must navigate the tension between centralized national standards and local urban realities with skill and empathy.</w:t>
      </w:r>
      <w:r>
        <w:t xml:space="preserve"> </w:t>
      </w:r>
      <w:r>
        <w:t xml:space="preserve">As Istanbul continues to grow as a global metropolis, the importance of high-quality primary education cannot be overstated. Supporting these educators through adequate training, resources, and recognition is essential for maintaining educational equity and excellence in Turkey. Future research should continue to examine the long-term impacts of these evolving roles on student outcomes and social cohesion in urban Turkish settings.</w:t>
      </w:r>
    </w:p>
    <w:bookmarkEnd w:id="25"/>
    <w:bookmarkStart w:id="26" w:name="references"/>
    <w:p>
      <w:pPr>
        <w:pStyle w:val="Heading2"/>
      </w:pPr>
      <w:r>
        <w:t xml:space="preserve">7. References</w:t>
      </w:r>
    </w:p>
    <w:p>
      <w:pPr>
        <w:numPr>
          <w:ilvl w:val="0"/>
          <w:numId w:val="1001"/>
        </w:numPr>
        <w:pStyle w:val="Compact"/>
      </w:pPr>
      <w:r>
        <w:t xml:space="preserve">Turkish Ministry of National Education (MEB). (2023).</w:t>
      </w:r>
      <w:r>
        <w:t xml:space="preserve"> </w:t>
      </w:r>
      <w:r>
        <w:rPr>
          <w:iCs/>
          <w:i/>
        </w:rPr>
        <w:t xml:space="preserve">National Curriculum Framework for Primary Education.</w:t>
      </w:r>
    </w:p>
    <w:p>
      <w:pPr>
        <w:numPr>
          <w:ilvl w:val="0"/>
          <w:numId w:val="1001"/>
        </w:numPr>
        <w:pStyle w:val="Compact"/>
      </w:pPr>
      <w:r>
        <w:t xml:space="preserve">Dogan, E., &amp; Koseoglu, M. A. (2021). "Urban Challenges in Turkish Education: The Case of Istanbul."</w:t>
      </w:r>
      <w:r>
        <w:t xml:space="preserve"> </w:t>
      </w:r>
      <w:r>
        <w:rPr>
          <w:iCs/>
          <w:i/>
        </w:rPr>
        <w:t xml:space="preserve">Journal of Educational Policy</w:t>
      </w:r>
      <w:r>
        <w:t xml:space="preserve">, 15(3), 45-62.</w:t>
      </w:r>
    </w:p>
    <w:p>
      <w:pPr>
        <w:numPr>
          <w:ilvl w:val="0"/>
          <w:numId w:val="1001"/>
        </w:numPr>
        <w:pStyle w:val="Compact"/>
      </w:pPr>
      <w:r>
        <w:t xml:space="preserve">OECD. (2023).</w:t>
      </w:r>
      <w:r>
        <w:t xml:space="preserve"> </w:t>
      </w:r>
      <w:r>
        <w:rPr>
          <w:iCs/>
          <w:i/>
        </w:rPr>
        <w:t xml:space="preserve">PISA 2022 Results: What Students Know and Can Do.</w:t>
      </w:r>
    </w:p>
    <w:p>
      <w:pPr>
        <w:numPr>
          <w:ilvl w:val="0"/>
          <w:numId w:val="1001"/>
        </w:numPr>
        <w:pStyle w:val="Compact"/>
      </w:pPr>
      <w:r>
        <w:t xml:space="preserve">Akdeniz, H. (2019). "Teacher Professional Development in Turkey: Current Trends and Future Directions."</w:t>
      </w:r>
      <w:r>
        <w:t xml:space="preserve"> </w:t>
      </w:r>
      <w:r>
        <w:rPr>
          <w:iCs/>
          <w:i/>
        </w:rPr>
        <w:t xml:space="preserve">Turkish Educational Research Association Journal</w:t>
      </w:r>
      <w:r>
        <w:t xml:space="preserve">,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Primary School Teacher in Turkey: A Contextual Analysis for Istanbul</dc:title>
  <dc:creator/>
  <cp:keywords/>
  <dcterms:created xsi:type="dcterms:W3CDTF">2026-07-29T21:50:58Z</dcterms:created>
  <dcterms:modified xsi:type="dcterms:W3CDTF">2026-07-29T21:50:58Z</dcterms:modified>
</cp:coreProperties>
</file>

<file path=docProps/custom.xml><?xml version="1.0" encoding="utf-8"?>
<Properties xmlns="http://schemas.openxmlformats.org/officeDocument/2006/custom-properties" xmlns:vt="http://schemas.openxmlformats.org/officeDocument/2006/docPropsVTypes"/>
</file>