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19ea0f67b15017ad52f13f2228b8fef59c49b7e"/>
    <w:p>
      <w:pPr>
        <w:pStyle w:val="Heading1"/>
      </w:pPr>
      <w:r>
        <w:t xml:space="preserve">The Role and Impact of Teacher Primary in United Kingdom Birmingham</w:t>
      </w:r>
    </w:p>
    <w:p>
      <w:pPr>
        <w:pStyle w:val="FirstParagraph"/>
      </w:pPr>
      <w:r>
        <w:rPr>
          <w:bCs/>
          <w:b/>
        </w:rPr>
        <w:t xml:space="preserve">Abstract:</w:t>
      </w:r>
      <w:r>
        <w:br/>
      </w:r>
      <w:r>
        <w:t xml:space="preserve">This research paper examines the critical function, pedagogical challenges, and socio-cultural influences acting upon the profession of Teacher Primary within the specific context of United Kingdom Birmingham. As one of the most diverse metropolitan areas in England, Birmingham presents a unique landscape for primary education. The study analyzes how local demographics, national policy frameworks such as those from Ofsted and the Department for Education (DfE), and community engagement intersect to shape teacher effectiveness. The findings suggest that while Teacher Primary professionals in Birmingham face significant systemic pressures, they also possess a distinct opportunity to foster inclusive excellence through culturally responsive pedagogy.</w:t>
      </w:r>
    </w:p>
    <w:bookmarkStart w:id="20" w:name="introduction"/>
    <w:p>
      <w:pPr>
        <w:pStyle w:val="Heading2"/>
      </w:pPr>
      <w:r>
        <w:t xml:space="preserve">1. Introduction</w:t>
      </w:r>
    </w:p>
    <w:p>
      <w:pPr>
        <w:pStyle w:val="FirstParagraph"/>
      </w:pPr>
      <w:r>
        <w:t xml:space="preserve">Education is the cornerstone of social mobility and community cohesion. In the United Kingdom, the primary level of education serves as this foundational stage, laying the cognitive, emotional, and social groundwork for lifelong learning. However, the efficacy of this foundation is heavily dependent on quality leadership within schools and effective classroom instruction provided by a dedicated Teacher Primary workforce. When focusing on United Kingdom Birmingham—a city characterized by its vibrant multiculturalism and historical industrial roots—the role of the Teacher Primary becomes even more nuanced.</w:t>
      </w:r>
    </w:p>
    <w:p>
      <w:pPr>
        <w:pStyle w:val="BodyText"/>
      </w:pPr>
      <w:r>
        <w:t xml:space="preserve">Birmingham is home to one of the most diverse populations in Europe, with significant communities from South Asian, Caribbean, African, and Eastern European backgrounds. Consequently, a Teacher Primary operating in this environment must navigate a complex web of linguistic diversity, varying socioeconomic statuses, and distinct cultural expectations. This paper argues that the modern Teacher Primary in United Kingdom Birmingham is not merely an instructor of basic literacy and numeracy but is also a cultural mediator and a key agent of social integration. Understanding the specific challenges and opportunities within this geographic context is essential for improving educational outcomes across the region.</w:t>
      </w:r>
    </w:p>
    <w:bookmarkEnd w:id="20"/>
    <w:bookmarkStart w:id="21" w:name="Xbf3a1cc42ce965dc9bdd6637f5af234ccf4916e"/>
    <w:p>
      <w:pPr>
        <w:pStyle w:val="Heading2"/>
      </w:pPr>
      <w:r>
        <w:t xml:space="preserve">2. The Regulatory Landscape: National Policy Meets Local Reality</w:t>
      </w:r>
    </w:p>
    <w:p>
      <w:pPr>
        <w:pStyle w:val="FirstParagraph"/>
      </w:pPr>
      <w:r>
        <w:t xml:space="preserve">The professional standards for a Teacher Primary in United Kingdom Birmingham are dictated by national frameworks, primarily the Teachers’ Standards set by the Department for Education. These standards require rigorous assessment of teaching quality, behavior management, and subject knowledge. However, the application of these standards varies significantly depending on local implementation. In Birmingham, this is further complicated by the presence of multiple Multi-Academy Trusts (MATs) and maintained schools under Birmingham City Council oversight.</w:t>
      </w:r>
    </w:p>
    <w:p>
      <w:pPr>
        <w:pStyle w:val="BodyText"/>
      </w:pPr>
      <w:r>
        <w:t xml:space="preserve">The inspection regime led by Ofsted (Office for Standards in Education, Children's Services and Skills) exerts profound influence on the daily lives of a Teacher Primary. Recent years have seen increased pressure on primary schools to demonstrate rapid improvement in reading, writing, and mathematics. For a Teacher Primary in Birmingham, this often means balancing the need for standardized test preparation with the holistic development of children who may require additional support due to language barriers or socio-economic disadvantages. The tension between national accountability measures and the local needs of Birmingham’s diverse student body creates a unique professional environment where adaptability is paramount.</w:t>
      </w:r>
    </w:p>
    <w:bookmarkEnd w:id="21"/>
    <w:bookmarkStart w:id="22" w:name="demographic-challenges-and-inclusivity"/>
    <w:p>
      <w:pPr>
        <w:pStyle w:val="Heading2"/>
      </w:pPr>
      <w:r>
        <w:t xml:space="preserve">3. Demographic Challenges and Inclusivity</w:t>
      </w:r>
    </w:p>
    <w:p>
      <w:pPr>
        <w:pStyle w:val="FirstParagraph"/>
      </w:pPr>
      <w:r>
        <w:t xml:space="preserve">A defining characteristic of primary education in United Kingdom Birmingham is demographic diversity. According to recent census data, a substantial percentage of students in Birmingham’s primary schools have English as an Additional Language (EAL). For a Teacher Primary, this necessitates specialized pedagogical strategies. It is not enough to simply teach content; the teacher must decode complex instructions, provide scaffolding for language acquisition, and ensure that non-verbal cues are understood across cultural divides.</w:t>
      </w:r>
    </w:p>
    <w:p>
      <w:pPr>
        <w:pStyle w:val="BodyText"/>
      </w:pPr>
      <w:r>
        <w:t xml:space="preserve">Furthermore, Birmingham faces challenges related to deprivation in certain wards. Poverty impacts attendance, nutrition, and mental well-being—all of which affect learning readiness. A Teacher Primary in these areas often acts as a first responder to safeguarding issues, providing stability and emotional support that extends far beyond the curriculum. The role thus expands from educator to welfare guardian, requiring collaboration with social workers, parents, and community organizations. This multifaceted role distinguishes the Birmingham experience from more homogenous suburban settings elsewhere in the United Kingdom.</w:t>
      </w:r>
    </w:p>
    <w:bookmarkEnd w:id="22"/>
    <w:bookmarkStart w:id="23" w:name="professional-development-and-retention"/>
    <w:p>
      <w:pPr>
        <w:pStyle w:val="Heading2"/>
      </w:pPr>
      <w:r>
        <w:t xml:space="preserve">4. Professional Development and Retention</w:t>
      </w:r>
    </w:p>
    <w:p>
      <w:pPr>
        <w:pStyle w:val="FirstParagraph"/>
      </w:pPr>
      <w:r>
        <w:t xml:space="preserve">Retaining qualified staff is a persistent challenge for schools in United Kingdom Birmingham, mirroring national trends but exacerbated by local competition from neighboring authorities and alternative career paths within the public sector. High turnover rates can disrupt student progress and institutional memory within schools. To combat this, local trusts have begun investing heavily in early career development programs tailored to the specific context of Birmingham classrooms.</w:t>
      </w:r>
    </w:p>
    <w:p>
      <w:pPr>
        <w:pStyle w:val="BodyText"/>
      </w:pPr>
      <w:r>
        <w:t xml:space="preserve">Effective professional development for a Teacher Primary in this region now includes modules on trauma-informed practice, anti-racist education, and advanced EAL strategies. Schools that invest in continuous learning see improved teacher resilience and higher student engagement. Moreover, mentorship programs pairing experienced local educators with new recruits have proven effective in bridging the gap between theoretical training received during Initial Teacher Training (ITT) and the practical realities of managing a diverse primary classroom in Birmingham.</w:t>
      </w:r>
    </w:p>
    <w:bookmarkEnd w:id="23"/>
    <w:bookmarkStart w:id="24" w:name="community-engagement-as-pedagogical-tool"/>
    <w:p>
      <w:pPr>
        <w:pStyle w:val="Heading2"/>
      </w:pPr>
      <w:r>
        <w:t xml:space="preserve">5. Community Engagement as Pedagogical Tool</w:t>
      </w:r>
    </w:p>
    <w:p>
      <w:pPr>
        <w:pStyle w:val="FirstParagraph"/>
      </w:pPr>
      <w:r>
        <w:t xml:space="preserve">In United Kingdom Birmingham, the separation between school and community is often porous due to close-knit neighborhood structures. Successful Teacher Primary professionals leverage this by engaging parents and local leaders as partners in education. This approach aligns with the concept of "asset-based community development," where existing cultural strengths are utilized to enhance learning outcomes. For instance, incorporating local history, literature from diverse authors, and community role models into the curriculum helps students see themselves reflected in their education.</w:t>
      </w:r>
    </w:p>
    <w:p>
      <w:pPr>
        <w:pStyle w:val="BodyText"/>
      </w:pPr>
      <w:r>
        <w:t xml:space="preserve">Research indicates that when a Teacher Primary actively engages with the community, parental involvement increases, leading to better attendance and higher academic achievement. In Birmingham’s multicultural context, this engagement also serves to bridge cultural gaps between schools and families who may feel marginalized by mainstream educational systems. By fostering trust and mutual respect, the Teacher Primary becomes a vital link in the social fabric of the city.</w:t>
      </w:r>
    </w:p>
    <w:bookmarkEnd w:id="24"/>
    <w:bookmarkStart w:id="25" w:name="conclusion"/>
    <w:p>
      <w:pPr>
        <w:pStyle w:val="Heading2"/>
      </w:pPr>
      <w:r>
        <w:t xml:space="preserve">6. Conclusion</w:t>
      </w:r>
    </w:p>
    <w:p>
      <w:pPr>
        <w:pStyle w:val="FirstParagraph"/>
      </w:pPr>
      <w:r>
        <w:t xml:space="preserve">The profession of Teacher Primary in United Kingdom Birmingham is characterized by complexity, resilience, and profound impact. It operates at the intersection of national educational mandates and hyper-local demographic realities. While challenges such as funding constraints, high accountability pressures, and diverse learning needs are significant, they also present opportunities for innovation in teaching practice.</w:t>
      </w:r>
    </w:p>
    <w:p>
      <w:pPr>
        <w:pStyle w:val="BodyText"/>
      </w:pPr>
      <w:r>
        <w:t xml:space="preserve">Future research should focus on longitudinal studies regarding the long-term academic success of students taught by Teacher Primary professionals who employ culturally responsive pedagogy in Birmingham. Additionally, policy recommendations should include increased funding for EAL support and mental health services within primary schools to alleviate the burden placed on individual teachers. Ultimately, recognizing and supporting the specific needs of a Teacher Primary in United Kingdom Birmingham is not just an educational imperative but a civic one, essential for building an equitable and cohesive society in one of the UK’s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Primary in United Kingdom Birmingham: A Comprehensive Research Analysis</dc:title>
  <dc:creator/>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file>