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8bb5cdcd27fbd944af40775f48b95c0499acf40"/>
    <w:p>
      <w:pPr>
        <w:pStyle w:val="Heading1"/>
      </w:pPr>
      <w:r>
        <w:t xml:space="preserve">The Evolving Role of the Teacher Primary in United Kingdom Manchester</w:t>
      </w:r>
    </w:p>
    <w:p>
      <w:pPr>
        <w:pStyle w:val="FirstParagraph"/>
      </w:pPr>
      <w:r>
        <w:rPr>
          <w:bCs/>
          <w:b/>
        </w:rPr>
        <w:t xml:space="preserve">Abstract:</w:t>
      </w:r>
    </w:p>
    <w:p>
      <w:pPr>
        <w:pStyle w:val="BodyText"/>
      </w:pPr>
      <w:r>
        <w:t xml:space="preserve">This research paper examines the multifaceted role of the Teacher Primary within the educational landscape of United Kingdom Manchester. As a city characterized by significant cultural diversity and socio-economic variance, Manchester presents unique challenges and opportunities for primary education. This document explores how modern Teachers Primary must adapt to national statutory frameworks while addressing local community needs. It analyzes pedagogical strategies, inclusive practices, and the integration of technology in classrooms across the region.</w:t>
      </w:r>
    </w:p>
    <w:bookmarkStart w:id="20" w:name="introduction"/>
    <w:p>
      <w:pPr>
        <w:pStyle w:val="Heading2"/>
      </w:pPr>
      <w:r>
        <w:t xml:space="preserve">1. Introduction</w:t>
      </w:r>
    </w:p>
    <w:p>
      <w:pPr>
        <w:pStyle w:val="FirstParagraph"/>
      </w:pPr>
      <w:r>
        <w:t xml:space="preserve">The concept of primary education serves as the foundational pillar for lifelong learning within any society. In</w:t>
      </w:r>
      <w:r>
        <w:t xml:space="preserve"> </w:t>
      </w:r>
      <w:r>
        <w:rPr>
          <w:bCs/>
          <w:b/>
        </w:rPr>
        <w:t xml:space="preserve">United Kingdom Manchester</w:t>
      </w:r>
      <w:r>
        <w:t xml:space="preserve">, a city renowned for its industrial heritage and vibrant cultural renaissance, the importance of effective early-years education cannot be overstated. The role of the</w:t>
      </w:r>
      <w:r>
        <w:t xml:space="preserve"> </w:t>
      </w:r>
      <w:r>
        <w:rPr>
          <w:bCs/>
          <w:b/>
        </w:rPr>
        <w:t xml:space="preserve">Teacher Primary</w:t>
      </w:r>
      <w:r>
        <w:t xml:space="preserve"> </w:t>
      </w:r>
      <w:r>
        <w:t xml:space="preserve">has evolved significantly in recent decades, shifting from a model of traditional instruction to one that emphasizes holistic child development, inclusivity, and community engagement.</w:t>
      </w:r>
    </w:p>
    <w:p>
      <w:pPr>
        <w:pStyle w:val="BodyText"/>
      </w:pPr>
      <w:r>
        <w:t xml:space="preserve">This paper aims to provide a comprehensive overview of the current state of primary teaching in Manchester. It investigates how local context influences national teaching standards and how</w:t>
      </w:r>
      <w:r>
        <w:t xml:space="preserve"> </w:t>
      </w:r>
      <w:r>
        <w:rPr>
          <w:bCs/>
          <w:b/>
        </w:rPr>
        <w:t xml:space="preserve">Teacher Primary</w:t>
      </w:r>
      <w:r>
        <w:t xml:space="preserve"> </w:t>
      </w:r>
      <w:r>
        <w:t xml:space="preserve">professionals navigate the complex interplay between curriculum demands and individual pupil needs. By focusing on</w:t>
      </w:r>
      <w:r>
        <w:t xml:space="preserve"> </w:t>
      </w:r>
      <w:r>
        <w:rPr>
          <w:bCs/>
          <w:b/>
        </w:rPr>
        <w:t xml:space="preserve">United Kingdom Manchester</w:t>
      </w:r>
      <w:r>
        <w:t xml:space="preserve">, this study highlights specific regional dynamics, including demographic shifts and educational funding challenges, that shape the daily realities of educators in primary schools.</w:t>
      </w:r>
    </w:p>
    <w:bookmarkEnd w:id="20"/>
    <w:bookmarkStart w:id="21" w:name="Xc8f26810404809460e68a49feaec083da403251"/>
    <w:p>
      <w:pPr>
        <w:pStyle w:val="Heading2"/>
      </w:pPr>
      <w:r>
        <w:t xml:space="preserve">2. The Regulatory Framework and Professional Standards</w:t>
      </w:r>
    </w:p>
    <w:p>
      <w:pPr>
        <w:pStyle w:val="FirstParagraph"/>
      </w:pPr>
      <w:r>
        <w:t xml:space="preserve">All</w:t>
      </w:r>
      <w:r>
        <w:t xml:space="preserve"> </w:t>
      </w:r>
      <w:r>
        <w:rPr>
          <w:bCs/>
          <w:b/>
        </w:rPr>
        <w:t xml:space="preserve">Teacher PrimaryUnited Kingdom Manchester</w:t>
      </w:r>
      <w:r>
        <w:t xml:space="preserve">, these standards must be interpreted through a local lens.</w:t>
      </w:r>
    </w:p>
    <w:p>
      <w:pPr>
        <w:pStyle w:val="BodyText"/>
      </w:pPr>
      <w:r>
        <w:t xml:space="preserve">The National Curriculum provides a broad framework, but schools in Manchester often supplement this with local resources that reflect the city’s multicultural identity. For instance, history lessons may incorporate the industrial history of Manchester mills or the contributions of diverse communities to civil rights movements. This localization ensures that education is relevant and engaging for pupils from varied backgrounds, thereby enhancing their connection to their immediate environment.</w:t>
      </w:r>
    </w:p>
    <w:bookmarkEnd w:id="21"/>
    <w:bookmarkStart w:id="22" w:name="X548c7f5260d6b14b1db4eccdad91f6b30cffc82"/>
    <w:p>
      <w:pPr>
        <w:pStyle w:val="Heading2"/>
      </w:pPr>
      <w:r>
        <w:t xml:space="preserve">3. Diversity and Inclusion in Manchester Classrooms</w:t>
      </w:r>
    </w:p>
    <w:p>
      <w:pPr>
        <w:pStyle w:val="FirstParagraph"/>
      </w:pPr>
      <w:r>
        <w:rPr>
          <w:bCs/>
          <w:b/>
        </w:rPr>
        <w:t xml:space="preserve">United Kingdom ManchesterTeacher Primary</w:t>
      </w:r>
    </w:p>
    <w:p>
      <w:pPr>
        <w:pStyle w:val="BodyText"/>
      </w:pPr>
      <w:r>
        <w:t xml:space="preserve">In many Manchester primary schools, the pupil population includes a high percentage of children from minority ethnic backgrounds.</w:t>
      </w:r>
      <w:r>
        <w:t xml:space="preserve"> </w:t>
      </w:r>
      <w:r>
        <w:rPr>
          <w:bCs/>
          <w:b/>
        </w:rPr>
        <w:t xml:space="preserve">Teacher Primary</w:t>
      </w:r>
    </w:p>
    <w:p>
      <w:pPr>
        <w:pStyle w:val="BodyText"/>
      </w:pPr>
      <w:r>
        <w:t xml:space="preserve">Furthermore, inclusion extends beyond ethnicity and language. Schools in Manchester face varying levels of socio-economic deprivation. The</w:t>
      </w:r>
      <w:r>
        <w:t xml:space="preserve"> </w:t>
      </w:r>
      <w:r>
        <w:rPr>
          <w:bCs/>
          <w:b/>
        </w:rPr>
        <w:t xml:space="preserve">Teacher Primary</w:t>
      </w:r>
    </w:p>
    <w:bookmarkEnd w:id="22"/>
    <w:bookmarkStart w:id="23" w:name="X42805e5bb32057d0abb78b0e245d5d18b4d444c"/>
    <w:p>
      <w:pPr>
        <w:pStyle w:val="Heading2"/>
      </w:pPr>
      <w:r>
        <w:t xml:space="preserve">4. Pedagogical Approaches and Curriculum Delivery</w:t>
      </w:r>
    </w:p>
    <w:p>
      <w:pPr>
        <w:pStyle w:val="FirstParagraph"/>
      </w:pPr>
      <w:r>
        <w:t xml:space="preserve">The pedagogical approach in primary education has shifted towards a more child-centered model. In</w:t>
      </w:r>
      <w:r>
        <w:t xml:space="preserve"> </w:t>
      </w:r>
      <w:r>
        <w:rPr>
          <w:bCs/>
          <w:b/>
        </w:rPr>
        <w:t xml:space="preserve">United Kingdom Manchester</w:t>
      </w:r>
    </w:p>
    <w:p>
      <w:pPr>
        <w:pStyle w:val="BodyText"/>
      </w:pPr>
      <w:r>
        <w:rPr>
          <w:bCs/>
          <w:b/>
        </w:rPr>
        <w:t xml:space="preserve">Teacher Primary</w:t>
      </w:r>
    </w:p>
    <w:p>
      <w:pPr>
        <w:pStyle w:val="BodyText"/>
      </w:pPr>
      <w:r>
        <w:t xml:space="preserve">Additionally, there is a growing emphasis on digital literacy. While technology integration varies across schools due to funding disparities,</w:t>
      </w:r>
      <w:r>
        <w:t xml:space="preserve"> </w:t>
      </w:r>
      <w:r>
        <w:rPr>
          <w:bCs/>
          <w:b/>
        </w:rPr>
        <w:t xml:space="preserve">Teacher Primary</w:t>
      </w:r>
    </w:p>
    <w:bookmarkEnd w:id="23"/>
    <w:bookmarkStart w:id="24" w:name="Xe1104535f93ad8315da717913d72868ccf327e2"/>
    <w:p>
      <w:pPr>
        <w:pStyle w:val="Heading2"/>
      </w:pPr>
      <w:r>
        <w:t xml:space="preserve">5. Challenges Facing the Teacher Primary Profession</w:t>
      </w:r>
    </w:p>
    <w:p>
      <w:pPr>
        <w:pStyle w:val="FirstParagraph"/>
      </w:pPr>
      <w:r>
        <w:t xml:space="preserve">Despite the rewarding nature of primary teaching,</w:t>
      </w:r>
      <w:r>
        <w:t xml:space="preserve"> </w:t>
      </w:r>
      <w:r>
        <w:rPr>
          <w:bCs/>
          <w:b/>
        </w:rPr>
        <w:t xml:space="preserve">Teacher PrimaryUnited Kingdom Manchester</w:t>
      </w:r>
    </w:p>
    <w:p>
      <w:pPr>
        <w:pStyle w:val="BodyText"/>
      </w:pPr>
      <w:r>
        <w:t xml:space="preserve">Funding constraints also pose a threat to educational quality. While Manchester City Council and local academies strive to support schools, budget cuts can impact resources such as library books, art supplies, and specialist staff for SEND provision.</w:t>
      </w:r>
      <w:r>
        <w:t xml:space="preserve"> </w:t>
      </w:r>
      <w:r>
        <w:rPr>
          <w:bCs/>
          <w:b/>
        </w:rPr>
        <w:t xml:space="preserve">Teacher Primary</w:t>
      </w:r>
    </w:p>
    <w:p>
      <w:pPr>
        <w:pStyle w:val="BodyText"/>
      </w:pPr>
      <w:r>
        <w:t xml:space="preserve">Moreover, post-pandemic learning losses have highlighted gaps in pupil attainment. Many</w:t>
      </w:r>
      <w:r>
        <w:t xml:space="preserve"> </w:t>
      </w:r>
      <w:r>
        <w:rPr>
          <w:bCs/>
          <w:b/>
        </w:rPr>
        <w:t xml:space="preserve">Teacher Primary</w:t>
      </w:r>
    </w:p>
    <w:bookmarkEnd w:id="24"/>
    <w:bookmarkStart w:id="25" w:name="the-role-of-community-and-partnership"/>
    <w:p>
      <w:pPr>
        <w:pStyle w:val="Heading2"/>
      </w:pPr>
      <w:r>
        <w:t xml:space="preserve">6. The Role of Community and Partnership</w:t>
      </w:r>
    </w:p>
    <w:p>
      <w:pPr>
        <w:pStyle w:val="FirstParagraph"/>
      </w:pPr>
      <w:r>
        <w:t xml:space="preserve">A distinctive feature of primary education in</w:t>
      </w:r>
      <w:r>
        <w:t xml:space="preserve"> </w:t>
      </w:r>
      <w:r>
        <w:rPr>
          <w:bCs/>
          <w:b/>
        </w:rPr>
        <w:t xml:space="preserve">United Kingdom ManchesterTeacher Primary</w:t>
      </w:r>
    </w:p>
    <w:p>
      <w:pPr>
        <w:pStyle w:val="BodyText"/>
      </w:pPr>
      <w:r>
        <w:t xml:space="preserve">This collaborative approach extends to parents and guardians. Effective communication between home and school is vital for pupil success. Teachers actively engage with families through workshops, open evenings, and digital platforms. In areas of high deprivation, these relationships are crucial for building trust and ensuring that educational goals are shared by the entire community.</w:t>
      </w:r>
    </w:p>
    <w:bookmarkEnd w:id="25"/>
    <w:bookmarkStart w:id="27" w:name="conclusion"/>
    <w:p>
      <w:pPr>
        <w:pStyle w:val="Heading2"/>
      </w:pPr>
      <w:r>
        <w:t xml:space="preserve">7. Conclusion</w:t>
      </w:r>
    </w:p>
    <w:p>
      <w:pPr>
        <w:pStyle w:val="FirstParagraph"/>
      </w:pPr>
      <w:r>
        <w:t xml:space="preserve">In conclusion, the role of the</w:t>
      </w:r>
    </w:p>
    <w:p>
      <w:pPr>
        <w:pStyle w:val="BodyText"/>
      </w:pPr>
      <w:r>
        <w:t xml:space="preserve">Teacher PrimaryUnited Kingdom Manchester</w:t>
      </w:r>
      <w:r>
        <w:t xml:space="preserve"> </w:t>
      </w:r>
      <w:r>
        <w:rPr>
          <w:iCs/>
          <w:i/>
        </w:rPr>
        <w:t xml:space="preserve">Teacher Primary</w:t>
      </w:r>
      <w:r>
        <w:t xml:space="preserve"> </w:t>
      </w:r>
      <w:r>
        <w:t xml:space="preserve">professionals remain committed to fostering an inclusive and high-quality education system.</w:t>
      </w:r>
    </w:p>
    <w:p>
      <w:pPr>
        <w:pStyle w:val="BodyText"/>
      </w:pPr>
      <w:r>
        <w:t xml:space="preserve">The unique characteristics of</w:t>
      </w:r>
      <w:r>
        <w:t xml:space="preserve"> </w:t>
      </w:r>
      <w:r>
        <w:rPr>
          <w:bCs/>
          <w:b/>
        </w:rPr>
        <w:t xml:space="preserve">United Kingdom Manchester</w:t>
      </w:r>
    </w:p>
    <w:bookmarkStart w:id="26" w:name="references"/>
    <w:p>
      <w:pPr>
        <w:pStyle w:val="Heading3"/>
      </w:pPr>
      <w:r>
        <w:t xml:space="preserve">References</w:t>
      </w:r>
    </w:p>
    <w:p>
      <w:pPr>
        <w:numPr>
          <w:ilvl w:val="0"/>
          <w:numId w:val="1001"/>
        </w:numPr>
        <w:pStyle w:val="Compact"/>
      </w:pPr>
      <w:r>
        <w:t xml:space="preserve">Department for Education. (2011).</w:t>
      </w:r>
      <w:r>
        <w:t xml:space="preserve"> </w:t>
      </w:r>
      <w:r>
        <w:rPr>
          <w:iCs/>
          <w:i/>
        </w:rPr>
        <w:t xml:space="preserve">The Teachers’ Standards: Guidance for school leaders, school staff and governing bodies</w:t>
      </w:r>
      <w:r>
        <w:t xml:space="preserve">.</w:t>
      </w:r>
    </w:p>
    <w:p>
      <w:pPr>
        <w:numPr>
          <w:ilvl w:val="0"/>
          <w:numId w:val="1001"/>
        </w:numPr>
        <w:pStyle w:val="Compact"/>
      </w:pPr>
      <w:r>
        <w:t xml:space="preserve">DfE. (2013).</w:t>
      </w:r>
      <w:r>
        <w:rPr>
          <w:iCs/>
          <w:i/>
        </w:rPr>
        <w:t xml:space="preserve">National Curriculum in England: Framework document</w:t>
      </w:r>
      <w:r>
        <w:t xml:space="preserve">.</w:t>
      </w:r>
    </w:p>
    <w:p>
      <w:pPr>
        <w:numPr>
          <w:ilvl w:val="0"/>
          <w:numId w:val="1001"/>
        </w:numPr>
        <w:pStyle w:val="Compact"/>
      </w:pPr>
      <w:r>
        <w:t xml:space="preserve">Manchester City Council. (2020).</w:t>
      </w:r>
      <w:r>
        <w:rPr>
          <w:iCs/>
          <w:i/>
        </w:rPr>
        <w:t xml:space="preserve">Schools and Education Strategy</w:t>
      </w:r>
      <w:r>
        <w:t xml:space="preserve">.</w:t>
      </w:r>
    </w:p>
    <w:p>
      <w:pPr>
        <w:numPr>
          <w:ilvl w:val="0"/>
          <w:numId w:val="1001"/>
        </w:numPr>
        <w:pStyle w:val="Compact"/>
      </w:pPr>
      <w:r>
        <w:t xml:space="preserve">Rose, J., &amp; Youngs, P. (2014). "Teacher quality and student achievement in primary schools."</w:t>
      </w:r>
      <w:r>
        <w:t xml:space="preserve"> </w:t>
      </w:r>
      <w:r>
        <w:rPr>
          <w:iCs/>
          <w:i/>
        </w:rPr>
        <w:t xml:space="preserve">Educational Research Review</w:t>
      </w:r>
      <w:r>
        <w:t xml:space="preserve">.</w:t>
      </w:r>
    </w:p>
    <w:p>
      <w:pPr>
        <w:numPr>
          <w:ilvl w:val="0"/>
          <w:numId w:val="1001"/>
        </w:numPr>
        <w:pStyle w:val="Compact"/>
      </w:pPr>
      <w:r>
        <w:t xml:space="preserve">National Union of Teachers. (2023).</w:t>
      </w:r>
      <w:r>
        <w:rPr>
          <w:iCs/>
          <w:i/>
        </w:rPr>
        <w:t xml:space="preserve">Workload Survey Report</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Primary in United Kingdom Manchester</dc:title>
  <dc:creator/>
  <dc:language>en</dc:language>
  <cp:keywords/>
  <dcterms:created xsi:type="dcterms:W3CDTF">2026-07-29T16:25:58Z</dcterms:created>
  <dcterms:modified xsi:type="dcterms:W3CDTF">2026-07-29T16:25:58Z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