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Toronto</w:t>
      </w:r>
    </w:p>
    <w:bookmarkStart w:id="35" w:name="Xa4d233e2a40b6d7f5b2a3d5ab3c577e8c020421"/>
    <w:p>
      <w:pPr>
        <w:pStyle w:val="Heading1"/>
      </w:pPr>
      <w:r>
        <w:t xml:space="preserve">The Role and Evolution of Teacher Secondary in Canada Toronto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Document</w:t>
      </w:r>
    </w:p>
    <w:p>
      <w:pPr>
        <w:pStyle w:val="BodyText"/>
      </w:pPr>
    </w:p>
    <w:bookmarkStart w:id="20" w:name="introduction"/>
    <w:p>
      <w:pPr>
        <w:pStyle w:val="Heading2"/>
      </w:pPr>
      <w:r>
        <w:t xml:space="preserve">Introduction</w:t>
      </w:r>
    </w:p>
    <w:p>
      <w:pPr>
        <w:pStyle w:val="FirstParagraph"/>
      </w:pPr>
      <w:r>
        <w:t xml:space="preserve">The secondary education sector in Canada Toronto serves as a critical bridge between basic schooling and post-secondary pursuits or workforce entry. In one of the world’s most multicultural cities, the role of a Teacher Secondary is not limited to subject matter expertise but extends to becoming a cultural mediator, mentor, and advocate for equity. The Ontario Ministry of Education sets broad guidelines through the</w:t>
      </w:r>
      <w:r>
        <w:t xml:space="preserve"> </w:t>
      </w:r>
      <w:r>
        <w:rPr>
          <w:iCs/>
          <w:i/>
        </w:rPr>
        <w:t xml:space="preserve">Diploma Requirements</w:t>
      </w:r>
      <w:r>
        <w:t xml:space="preserve"> </w:t>
      </w:r>
      <w:r>
        <w:t xml:space="preserve">and the</w:t>
      </w:r>
      <w:r>
        <w:t xml:space="preserve"> </w:t>
      </w:r>
      <w:r>
        <w:rPr>
          <w:iCs/>
          <w:i/>
        </w:rPr>
        <w:t xml:space="preserve">Curriculum Policy Documents</w:t>
      </w:r>
      <w:r>
        <w:t xml:space="preserve">, but local implementation in Toronto Public Schools (TDSB) or Catholic District School Board of Eastern Ontario (DCDSB) requires nuanced approaches. This paper examines how a Teacher Secondary navigates these complexities to foster inclusive learning environments.</w:t>
      </w:r>
    </w:p>
    <w:bookmarkEnd w:id="20"/>
    <w:bookmarkStart w:id="21" w:name="X69ab1923cbfef40447cd60a254b0de465d6db9d"/>
    <w:p>
      <w:pPr>
        <w:pStyle w:val="Heading2"/>
      </w:pPr>
      <w:r>
        <w:t xml:space="preserve">The Regulatory and Professional Framework</w:t>
      </w:r>
    </w:p>
    <w:p>
      <w:pPr>
        <w:pStyle w:val="FirstParagraph"/>
      </w:pPr>
      <w:r>
        <w:t xml:space="preserve">To qualify as a Teacher Secondary in Canada Toronto, educators must hold certification from the College of Teachers of Ontario (CTOO). This rigorous process ensures that every professional meets high standards of pedagogy, ethics, and subject knowledge. For a Teacher Secondary, this means possessing deep content knowledge in specific disciplines such as mathematics, sciences, languages, or humanities while also mastering adolescent development theories.</w:t>
      </w:r>
    </w:p>
    <w:p>
      <w:pPr>
        <w:pStyle w:val="BodyText"/>
      </w:pPr>
      <w:r>
        <w:t xml:space="preserve">The regulatory environment in Canada Toronto emphasizes inclusivity and accessibility. Policies regarding the</w:t>
      </w:r>
      <w:r>
        <w:t xml:space="preserve"> </w:t>
      </w:r>
      <w:r>
        <w:rPr>
          <w:iCs/>
          <w:i/>
        </w:rPr>
        <w:t xml:space="preserve">Individual Education Plans (IEPs)</w:t>
      </w:r>
      <w:r>
        <w:t xml:space="preserve"> </w:t>
      </w:r>
      <w:r>
        <w:t xml:space="preserve">mandate that every student’s unique needs are addressed. Consequently, a Teacher Secondary must be adept at differentiating instruction to accommodate students with diverse learning styles, abilities, and backgrounds. This regulatory framework is not merely bureaucratic; it is foundational to ensuring equity in a city where nearly half of the population identifies as visible minorities.</w:t>
      </w:r>
    </w:p>
    <w:bookmarkEnd w:id="21"/>
    <w:bookmarkStart w:id="24" w:name="cultural-competency-and-diversity"/>
    <w:p>
      <w:pPr>
        <w:pStyle w:val="Heading2"/>
      </w:pPr>
      <w:r>
        <w:t xml:space="preserve">Cultural Competency and Diversity</w:t>
      </w:r>
    </w:p>
    <w:p>
      <w:pPr>
        <w:pStyle w:val="FirstParagraph"/>
      </w:pPr>
      <w:r>
        <w:t xml:space="preserve">Toronto’s demographic landscape presents both challenges and opportunities for educators. The presence of over 200 ethnic origins spoken within the city means that a Teacher Secondary often interacts with students from vastly different cultural, linguistic, and religious backgrounds. Cultural competency is therefore not optional but essential.</w:t>
      </w:r>
    </w:p>
    <w:bookmarkStart w:id="22" w:name="addressing-linguistic-diversity"/>
    <w:p>
      <w:pPr>
        <w:pStyle w:val="Heading3"/>
      </w:pPr>
      <w:r>
        <w:t xml:space="preserve">Addressing Linguistic Diversity</w:t>
      </w:r>
    </w:p>
    <w:p>
      <w:pPr>
        <w:pStyle w:val="FirstParagraph"/>
      </w:pPr>
      <w:r>
        <w:t xml:space="preserve">A significant portion of secondary school students in Canada Toronto are English Language Learners (ELLs). A skilled Teacher Secondary employs scaffolding techniques to support these learners without diluting the academic rigor of the curriculum. Strategies include visual aids, peer mentoring, and integrating technology that supports language acquisition. Moreover, recognizing the value of multilingualism allows a Teacher Secondary to leverage students’ home languages as assets rather than deficits.</w:t>
      </w:r>
    </w:p>
    <w:bookmarkEnd w:id="22"/>
    <w:bookmarkStart w:id="23" w:name="indigenous-perspectives"/>
    <w:p>
      <w:pPr>
        <w:pStyle w:val="Heading3"/>
      </w:pPr>
      <w:r>
        <w:t xml:space="preserve">Indigenous Perspectives</w:t>
      </w:r>
    </w:p>
    <w:p>
      <w:pPr>
        <w:pStyle w:val="FirstParagraph"/>
      </w:pPr>
      <w:r>
        <w:t xml:space="preserve">In alignment with the</w:t>
      </w:r>
      <w:r>
        <w:t xml:space="preserve"> </w:t>
      </w:r>
      <w:r>
        <w:rPr>
          <w:iCs/>
          <w:i/>
        </w:rPr>
        <w:t xml:space="preserve">Truth and Reconciliation Commission’s Calls to Action</w:t>
      </w:r>
      <w:r>
        <w:t xml:space="preserve">, a Teacher Secondary in Canada Toronto is expected to integrate Indigenous perspectives into their teaching. This involves understanding historical contexts, acknowledging colonial impacts, and incorporating local Indigenous knowledge systems. By doing so, educators contribute to healing processes and ensure that all students see themselves reflected in the curriculum.</w:t>
      </w:r>
    </w:p>
    <w:bookmarkEnd w:id="23"/>
    <w:bookmarkEnd w:id="24"/>
    <w:bookmarkStart w:id="27" w:name="X0c07e81649c8419e8dd279c474b49c806446649"/>
    <w:p>
      <w:pPr>
        <w:pStyle w:val="Heading2"/>
      </w:pPr>
      <w:r>
        <w:t xml:space="preserve">Pedagogical Innovations in the Digital Age</w:t>
      </w:r>
    </w:p>
    <w:p>
      <w:pPr>
        <w:pStyle w:val="FirstParagraph"/>
      </w:pPr>
      <w:r>
        <w:t xml:space="preserve">The role of a Teacher Secondary has evolved significantly with technological advancements. In Canada Toronto, schools are increasingly adopting digital learning platforms and hybrid models. This shift requires educators to be proficient in educational technology, capable of designing engaging online content, and skilled in managing virtual classrooms.</w:t>
      </w:r>
    </w:p>
    <w:bookmarkStart w:id="25" w:name="blended-learning-environments"/>
    <w:p>
      <w:pPr>
        <w:pStyle w:val="Heading3"/>
      </w:pPr>
      <w:r>
        <w:t xml:space="preserve">Blended Learning Environments</w:t>
      </w:r>
    </w:p>
    <w:p>
      <w:pPr>
        <w:pStyle w:val="FirstParagraph"/>
      </w:pPr>
      <w:r>
        <w:t xml:space="preserve">A modern Teacher Secondary utilizes blended learning to personalize education. By combining face-to-face instruction with digital resources, teachers can provide immediate feedback and allow students to progress at their own pace. This approach is particularly effective in large urban schools where individual attention may be challenging to secure due to high student-to-teacher ratios.</w:t>
      </w:r>
    </w:p>
    <w:bookmarkEnd w:id="25"/>
    <w:bookmarkStart w:id="26" w:name="social-emotional-learning-sel"/>
    <w:p>
      <w:pPr>
        <w:pStyle w:val="Heading3"/>
      </w:pPr>
      <w:r>
        <w:t xml:space="preserve">Social-Emotional Learning (SEL)</w:t>
      </w:r>
    </w:p>
    <w:p>
      <w:pPr>
        <w:pStyle w:val="FirstParagraph"/>
      </w:pPr>
      <w:r>
        <w:t xml:space="preserve">Beyond academics, a Teacher Secondary plays a pivotal role in the social-emotional development of adolescents. Adolescence is a period marked by identity formation, peer pressure, and emotional volatility. Teachers who integrate SEL into their daily interactions help students develop resilience, empathy, and self-regulation skills. In Canada Toronto’s high-pressure academic environment, this holistic support system is crucial for student well-being.</w:t>
      </w:r>
    </w:p>
    <w:bookmarkEnd w:id="26"/>
    <w:bookmarkEnd w:id="27"/>
    <w:bookmarkStart w:id="29" w:name="X0aabcbefb98027fbb8c427df0445ae1a0de3d12"/>
    <w:p>
      <w:pPr>
        <w:pStyle w:val="Heading2"/>
      </w:pPr>
      <w:r>
        <w:t xml:space="preserve">Challenges Faced by Teacher Secondary Professionals</w:t>
      </w:r>
    </w:p>
    <w:p>
      <w:pPr>
        <w:pStyle w:val="FirstParagraph"/>
      </w:pPr>
      <w:r>
        <w:t xml:space="preserve">Despite the supportive framework, Teacher Secondary in Canada Toronto face numerous challenges. These include large class sizes, resource constraints, and the growing complexity of student needs. Additionally, teachers often grapple with burnout due to high expectations from parents, administration, and government bodies.</w:t>
      </w:r>
    </w:p>
    <w:bookmarkStart w:id="28" w:name="balancing-accountability-and-support"/>
    <w:p>
      <w:pPr>
        <w:pStyle w:val="Heading3"/>
      </w:pPr>
      <w:r>
        <w:t xml:space="preserve">Balancing Accountability and Support</w:t>
      </w:r>
    </w:p>
    <w:p>
      <w:pPr>
        <w:pStyle w:val="FirstParagraph"/>
      </w:pPr>
      <w:r>
        <w:t xml:space="preserve">The accountability mechanisms in Ontario’s education system require rigorous assessment and reporting. While these measures aim to improve standards, they can sometimes create excessive administrative burdens for a Teacher Secondary. Effective professional development programs that focus on time management, stress reduction, and collaborative planning are essential to sustain teacher morale.</w:t>
      </w:r>
    </w:p>
    <w:bookmarkEnd w:id="28"/>
    <w:bookmarkEnd w:id="29"/>
    <w:bookmarkStart w:id="32" w:name="future-directions"/>
    <w:p>
      <w:pPr>
        <w:pStyle w:val="Heading2"/>
      </w:pPr>
      <w:r>
        <w:t xml:space="preserve">Future Directions</w:t>
      </w:r>
    </w:p>
    <w:p>
      <w:pPr>
        <w:pStyle w:val="FirstParagraph"/>
      </w:pPr>
      <w:r>
        <w:t xml:space="preserve">The future of secondary education in Canada Toronto will likely see an increased emphasis on sustainability, civic engagement, and global citizenship. A forward-thinking Teacher Secondary must prepare students for a rapidly changing world by fostering critical thinking and adaptability.</w:t>
      </w:r>
    </w:p>
    <w:bookmarkStart w:id="30" w:name="sustainability-education"/>
    <w:p>
      <w:pPr>
        <w:pStyle w:val="Heading3"/>
      </w:pPr>
      <w:r>
        <w:t xml:space="preserve">Sustainability Education</w:t>
      </w:r>
    </w:p>
    <w:p>
      <w:pPr>
        <w:pStyle w:val="FirstParagraph"/>
      </w:pPr>
      <w:r>
        <w:t xml:space="preserve">Incorporating environmental stewardship into the curriculum is becoming a priority. Teachers across subjects can collaborate to teach about climate change, sustainable practices, and ethical consumption. This interdisciplinary approach aligns with global educational trends and addresses urgent local issues such as urban heat islands and waste management in Toronto.</w:t>
      </w:r>
    </w:p>
    <w:bookmarkEnd w:id="30"/>
    <w:bookmarkStart w:id="31" w:name="civic-engagement"/>
    <w:p>
      <w:pPr>
        <w:pStyle w:val="Heading3"/>
      </w:pPr>
      <w:r>
        <w:t xml:space="preserve">Civic Engagement</w:t>
      </w:r>
    </w:p>
    <w:p>
      <w:pPr>
        <w:pStyle w:val="FirstParagraph"/>
      </w:pPr>
      <w:r>
        <w:t xml:space="preserve">Toronto’s vibrant civil society offers numerous opportunities for experiential learning. A Teacher Secondary can facilitate projects that connect students with community organizations, encouraging them to engage in local governance, social justice initiatives, and volunteerism. This not only enhances civic responsibility but also strengthens the bond between schools and the broader community.</w:t>
      </w:r>
    </w:p>
    <w:bookmarkEnd w:id="31"/>
    <w:bookmarkEnd w:id="32"/>
    <w:bookmarkStart w:id="34" w:name="conclusion"/>
    <w:p>
      <w:pPr>
        <w:pStyle w:val="Heading2"/>
      </w:pPr>
      <w:r>
        <w:t xml:space="preserve">Conclusion</w:t>
      </w:r>
    </w:p>
    <w:p>
      <w:pPr>
        <w:pStyle w:val="FirstParagraph"/>
      </w:pPr>
      <w:r>
        <w:t xml:space="preserve">In conclusion, the role of a Teacher Secondary in Canada Toronto is dynamic and complex. It requires a blend of pedagogical expertise, cultural sensitivity, technological proficiency, and emotional intelligence. As one of the most diverse cities in North America, Toronto provides a rich context for teaching where educators have the opportunity to make a profound impact on students’ lives. By adhering to professional standards while embracing innovation and inclusivity, Teacher Secondary professionals contribute significantly to the academic success and social cohesion of their communities. Future efforts should focus on supporting these educators through adequate resources, reduced administrative burdens, and continuous professional development.</w:t>
      </w:r>
    </w:p>
    <w:bookmarkStart w:id="33" w:name="references"/>
    <w:p>
      <w:pPr>
        <w:pStyle w:val="Heading3"/>
      </w:pPr>
      <w:r>
        <w:t xml:space="preserve">References</w:t>
      </w:r>
    </w:p>
    <w:p>
      <w:pPr>
        <w:numPr>
          <w:ilvl w:val="0"/>
          <w:numId w:val="1001"/>
        </w:numPr>
        <w:pStyle w:val="Compact"/>
      </w:pPr>
      <w:r>
        <w:t xml:space="preserve">College of Teachers of Ontario. (2023). *Standards of Practice and Ethical Standards for the Teaching Profession*. Toronto: CTO.</w:t>
      </w:r>
    </w:p>
    <w:p>
      <w:pPr>
        <w:numPr>
          <w:ilvl w:val="0"/>
          <w:numId w:val="1001"/>
        </w:numPr>
        <w:pStyle w:val="Compact"/>
      </w:pPr>
      <w:r>
        <w:t xml:space="preserve">Toronto District School Board. (2023). *Equity and Inclusive Education Strategy*. Toronto: TDSB.</w:t>
      </w:r>
    </w:p>
    <w:p>
      <w:pPr>
        <w:numPr>
          <w:ilvl w:val="0"/>
          <w:numId w:val="1001"/>
        </w:numPr>
        <w:pStyle w:val="Compact"/>
      </w:pPr>
      <w:r>
        <w:t xml:space="preserve">Ontario Ministry of Education. (2019). *The Ontario Curriculum, Grades 9-12*. Queen’s Printer for Ontario.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Secondary in Canada Toronto</dc:title>
  <dc:creator/>
  <dc:language>en</dc:language>
  <cp:keywords/>
  <dcterms:created xsi:type="dcterms:W3CDTF">2026-07-29T17:34:51Z</dcterms:created>
  <dcterms:modified xsi:type="dcterms:W3CDTF">2026-07-29T17:34:51Z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