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China</w:t>
      </w:r>
      <w:r>
        <w:t xml:space="preserve"> </w:t>
      </w:r>
      <w:r>
        <w:t xml:space="preserve">Guangzhou</w:t>
      </w:r>
    </w:p>
    <w:bookmarkStart w:id="28" w:name="Xa0be312c112c0d9b223508810df2dedd0c52232"/>
    <w:p>
      <w:pPr>
        <w:pStyle w:val="Heading1"/>
      </w:pPr>
      <w:r>
        <w:t xml:space="preserve">The Role and Evolution of Teacher Secondary Education in China Guangzhou</w:t>
      </w:r>
    </w:p>
    <w:p>
      <w:pPr>
        <w:pStyle w:val="FirstParagraph"/>
      </w:pPr>
      <w:r>
        <w:t xml:space="preserve">A Comprehensive Research Paper on Educational Pedagogy, Policy, and Practice in the Pearl River Delta Region</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intersection of teacher secondary education and the broader educational landscape within China Guangzhou. As a pivotal economic and cultural hub, China Guangzhou serves as a microcosm for understanding the rapid modernization of secondary schooling in contemporary China. This document explores the pedagogical frameworks, policy implications, and societal expectations placed upon teacher secondary professionals. By analyzing current trends in curriculum implementation, technological integration, and moral education within the context of China Guangzhou’s unique socio-economic environment, this paper argues that effective teacher secondary training is not merely a professional requirement but a fundamental driver for regional stability and global competitiveness.</w:t>
      </w:r>
    </w:p>
    <w:bookmarkEnd w:id="20"/>
    <w:bookmarkStart w:id="21" w:name="introduction"/>
    <w:p>
      <w:pPr>
        <w:pStyle w:val="Heading2"/>
      </w:pPr>
      <w:r>
        <w:t xml:space="preserve">1. Introduction</w:t>
      </w:r>
    </w:p>
    <w:p>
      <w:pPr>
        <w:pStyle w:val="FirstParagraph"/>
      </w:pPr>
      <w:r>
        <w:t xml:space="preserve">The educational system in China has undergone profound transformations over the past three decades, with secondary education standing at the forefront of these changes. In this context, the concept of "teacher secondary" extends beyond mere employment status; it represents a specialized professional identity shaped by national policies and local realities. Nowhere is this dynamic more palpable than in China Guangzhou, a city that bridges traditional Confucian values with cutting-edge technological innovation.</w:t>
      </w:r>
    </w:p>
    <w:p>
      <w:pPr>
        <w:pStyle w:val="BodyText"/>
      </w:pPr>
      <w:r>
        <w:t xml:space="preserve">The significance of the</w:t>
      </w:r>
      <w:r>
        <w:t xml:space="preserve"> </w:t>
      </w:r>
      <w:r>
        <w:rPr>
          <w:bCs/>
          <w:b/>
        </w:rPr>
        <w:t xml:space="preserve">Research Paper</w:t>
      </w:r>
      <w:r>
        <w:t xml:space="preserve"> </w:t>
      </w:r>
      <w:r>
        <w:t xml:space="preserve">framework lies in its ability to systematically analyze these complexities. By adopting an academic lens, we can dissect how teacher secondary professionals navigate the dual pressures of standardized testing (the Gaokao system) and holistic student development. This paper aims to provide a comprehensive overview of the challenges and opportunities facing secondary educators in China Guangzhou, emphasizing their role as cultural transmitters and innovators.</w:t>
      </w:r>
    </w:p>
    <w:bookmarkEnd w:id="21"/>
    <w:bookmarkStart w:id="22" w:name="X9f68925e913a61eb5ce878eb8f8ab02f5e7b047"/>
    <w:p>
      <w:pPr>
        <w:pStyle w:val="Heading2"/>
      </w:pPr>
      <w:r>
        <w:t xml:space="preserve">2. The Historical Context of Secondary Education in China Guangzhou</w:t>
      </w:r>
    </w:p>
    <w:p>
      <w:pPr>
        <w:pStyle w:val="FirstParagraph"/>
      </w:pPr>
      <w:r>
        <w:t xml:space="preserve">To understand the current state of teacher secondary roles, one must first appreciate the historical trajectory of education in this region. Historically, Guangzhou has been a gateway to the outside world for China. This openness has influenced its educational philosophy, fostering an environment where traditional rote learning methods are increasingly being challenged by student-centered pedagogies.</w:t>
      </w:r>
    </w:p>
    <w:p>
      <w:pPr>
        <w:pStyle w:val="BodyText"/>
      </w:pPr>
      <w:r>
        <w:t xml:space="preserve">In recent years, the municipal government of China Guangzhou has invested heavily in upgrading secondary school infrastructure and teacher training programs. The local interpretation of national educational reforms has resulted in a hybrid model that retains the rigor associated with Chinese mathematics and science education while integrating international best practices in critical thinking and creativity. For the teacher secondary professional, this means adapting to a curriculum that is both locally grounded and globally oriented.</w:t>
      </w:r>
    </w:p>
    <w:bookmarkEnd w:id="22"/>
    <w:bookmarkStart w:id="23" w:name="pedagogical-shifts-and-curriculum-reform"/>
    <w:p>
      <w:pPr>
        <w:pStyle w:val="Heading2"/>
      </w:pPr>
      <w:r>
        <w:t xml:space="preserve">3. Pedagogical Shifts and Curriculum Reform</w:t>
      </w:r>
    </w:p>
    <w:p>
      <w:pPr>
        <w:pStyle w:val="FirstParagraph"/>
      </w:pPr>
      <w:r>
        <w:t xml:space="preserve">The core of this analysis focuses on the daily realities of the teacher secondary experience in China Guangzhou. The "Double Reduction" policy, implemented nationally to reduce homework burdens and off-campus tutoring costs, has had a profound impact on classroom dynamics. In Guangzhou schools, teachers are now required to maximize classroom efficiency and provide high-quality after-school services.</w:t>
      </w:r>
    </w:p>
    <w:p>
      <w:pPr>
        <w:pStyle w:val="BodyText"/>
      </w:pPr>
      <w:r>
        <w:t xml:space="preserve">This shift demands a higher level of pedagogical competence from the teacher secondary workforce. Educators must move beyond lecturing to facilitating inquiry-based learning. The research indicates that successful secondary teachers in this region are those who can effectively differentiate instruction, catering to diverse learning needs within large class sizes. Furthermore, there is an increasing emphasis on interdisciplinary teaching, requiring collaboration among history, science, and language departments—a task that challenges the traditionally siloed nature of teacher secondary preparation.</w:t>
      </w:r>
    </w:p>
    <w:bookmarkEnd w:id="23"/>
    <w:bookmarkStart w:id="24" w:name="X6221c33348bfc93462c6bf2d9e14f3c0a11e07c"/>
    <w:p>
      <w:pPr>
        <w:pStyle w:val="Heading2"/>
      </w:pPr>
      <w:r>
        <w:t xml:space="preserve">4. Technological Integration and Digital Literacy</w:t>
      </w:r>
    </w:p>
    <w:p>
      <w:pPr>
        <w:pStyle w:val="FirstParagraph"/>
      </w:pPr>
      <w:r>
        <w:t xml:space="preserve">No discussion of education in China Guangzhou is complete without addressing the role of technology. As a hub for tech giants like Tencent, Guangzhou offers unique opportunities for digital integration in the classroom. Teacher secondary professionals are expected to be digitally literate, utilizing artificial intelligence tools for personalized learning and data analytics to track student progress.</w:t>
      </w:r>
    </w:p>
    <w:p>
      <w:pPr>
        <w:pStyle w:val="BodyText"/>
      </w:pPr>
      <w:r>
        <w:t xml:space="preserve">The research paper highlights that technological proficiency is no longer optional but a core competency. However, this brings challenges regarding screen time management and the digital divide within urban districts. Effective teacher secondary practice in this era requires a balanced approach, leveraging technology to enhance engagement while maintaining human connection and ethical oversight.</w:t>
      </w:r>
    </w:p>
    <w:bookmarkEnd w:id="24"/>
    <w:bookmarkStart w:id="25" w:name="X69462aa2d441d3c0ab394e97f0ac9982cac4e86"/>
    <w:p>
      <w:pPr>
        <w:pStyle w:val="Heading2"/>
      </w:pPr>
      <w:r>
        <w:t xml:space="preserve">5. Moral Education and Social Responsibility</w:t>
      </w:r>
    </w:p>
    <w:p>
      <w:pPr>
        <w:pStyle w:val="FirstParagraph"/>
      </w:pPr>
      <w:r>
        <w:t xml:space="preserve">In the Chinese educational context, moral education (Deyu) remains a cornerstone of secondary schooling. In China Guangzhou, this aspect of teacher secondary duty involves instilling socialist core values while encouraging civic responsibility. Teachers act as moral role models, guiding students through complex social issues and fostering a sense of community.</w:t>
      </w:r>
    </w:p>
    <w:p>
      <w:pPr>
        <w:pStyle w:val="BodyText"/>
      </w:pPr>
      <w:r>
        <w:t xml:space="preserve">The pressure on teachers to serve as mentors extends beyond academics to include psychological support. With rising rates of academic anxiety among teenagers, secondary educators in Guangzhou are increasingly trained in basic counseling techniques. This holistic approach ensures that the teacher secondary role encompasses emotional intelligence and social awareness, crucial for developing well-rounded citizens.</w:t>
      </w:r>
    </w:p>
    <w:bookmarkEnd w:id="25"/>
    <w:bookmarkStart w:id="26" w:name="professional-development-and-challenges"/>
    <w:p>
      <w:pPr>
        <w:pStyle w:val="Heading2"/>
      </w:pPr>
      <w:r>
        <w:t xml:space="preserve">6. Professional Development and Challenges</w:t>
      </w:r>
    </w:p>
    <w:p>
      <w:pPr>
        <w:pStyle w:val="FirstParagraph"/>
      </w:pPr>
      <w:r>
        <w:t xml:space="preserve">Sustaining high-quality teaching requires robust professional development structures. In China Guangzhou, continuous learning is mandated through regular workshops, peer observations, and university partnerships. However, teacher burnout remains a significant concern due to high workloads and societal expectations.</w:t>
      </w:r>
    </w:p>
    <w:p>
      <w:pPr>
        <w:pStyle w:val="BodyText"/>
      </w:pPr>
      <w:r>
        <w:t xml:space="preserve">This research underscores the need for systemic support for teacher secondary professionals. Mental health resources, reduced administrative burdens, and clearer career progression paths are essential to retain talent within the public education sector. The sustainability of the educational system in China Guangzhou depends on recognizing teachers not just as laborers but as intellectual leaders.</w:t>
      </w:r>
    </w:p>
    <w:bookmarkEnd w:id="26"/>
    <w:bookmarkStart w:id="27" w:name="conclusion"/>
    <w:p>
      <w:pPr>
        <w:pStyle w:val="Heading2"/>
      </w:pPr>
      <w:r>
        <w:t xml:space="preserve">7. Conclusion</w:t>
      </w:r>
    </w:p>
    <w:p>
      <w:pPr>
        <w:pStyle w:val="FirstParagraph"/>
      </w:pPr>
      <w:r>
        <w:t xml:space="preserve">In conclusion, this research paper demonstrates that teacher secondary education in China Guangzhou is a dynamic and evolving field. It sits at the crossroads of tradition and modernity, national policy and local innovation. The effectiveness of the educational outcomes in secondary schools directly correlates with the support, training, and recognition provided to teachers.</w:t>
      </w:r>
    </w:p>
    <w:p>
      <w:pPr>
        <w:pStyle w:val="BodyText"/>
      </w:pPr>
      <w:r>
        <w:t xml:space="preserve">As China continues to integrate into the global economy, Guangzhou’s secondary education system must continue to adapt. The teacher remains the central figure in this transformation. By embracing pedagogical innovation, leveraging technology responsibly, and maintaining a commitment to moral integrity, teacher secondary professionals in China Guangzhou are shaping the future of both their students and the nation.</w:t>
      </w:r>
    </w:p>
    <w:p>
      <w:pPr>
        <w:pStyle w:val="BodyText"/>
      </w:pPr>
      <w:r>
        <w:t xml:space="preserve">Future research should focus on longitudinal studies of teacher retention rates and the long-term impact of digital integration on student cognitive development in this specific regional context. Only through continued rigorous inquiry can we ensure that the educational infrastructure in China Guangzhou remains robust, equitable, and forward-looking.</w:t>
      </w:r>
    </w:p>
    <w:p>
      <w:r>
        <w:pict>
          <v:rect style="width:0;height:1.5pt" o:hralign="center" o:hrstd="t" o:hr="t"/>
        </w:pict>
      </w:r>
    </w:p>
    <w:p>
      <w:pPr>
        <w:pStyle w:val="FirstParagraph"/>
      </w:pPr>
      <w:r>
        <w:rPr>
          <w:iCs/>
          <w:i/>
        </w:rPr>
        <w:t xml:space="preserve">Keywords: Teacher Secondary, China Guangzhou, Educational Policy, Pedagogy, Digital Literacy, Moral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Teacher Secondary Education in China Guangzhou</dc:title>
  <dc:creator/>
  <dc:language>en</dc:language>
  <cp:keywords/>
  <dcterms:created xsi:type="dcterms:W3CDTF">2026-07-29T14:36:03Z</dcterms:created>
  <dcterms:modified xsi:type="dcterms:W3CDTF">2026-07-29T14:36:03Z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