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568a32f81ef34a89325b58ebcc3d201a05e1a01"/>
    <w:p>
      <w:pPr>
        <w:pStyle w:val="Heading1"/>
      </w:pPr>
      <w:r>
        <w:t xml:space="preserve">The Role and Challenges of Secondary Education Teachers in Colombia Medellín: A Comprehensive Research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Policy and Pedagogy in Latin America</w:t>
      </w:r>
    </w:p>
    <w:bookmarkStart w:id="20" w:name="abstract"/>
    <w:p>
      <w:pPr>
        <w:pStyle w:val="Heading3"/>
      </w:pPr>
      <w:r>
        <w:t xml:space="preserve">Abstract</w:t>
      </w:r>
    </w:p>
    <w:p>
      <w:pPr>
        <w:pStyle w:val="FirstParagraph"/>
      </w:pPr>
      <w:r>
        <w:t xml:space="preserve">This research paper examines the critical role of secondary education teachers within the specific socio-economic and cultural context of Medellín, Colombia. As Medellín transforms from a city historically marred by violence into a global model for urban innovation, the demand for high-quality secondary education has intensified. This study analyzes the professional challenges faced by teachers in this region, including infrastructure disparities, student behavioral issues rooted in social trauma, and the need for pedagogical modernization. It argues that empowering teachers in Medellín is not merely an educational imperative but a cornerstone of sustainable urban development and social cohesion.</w:t>
      </w:r>
    </w:p>
    <w:bookmarkEnd w:id="20"/>
    <w:bookmarkStart w:id="21" w:name="introduction"/>
    <w:p>
      <w:pPr>
        <w:pStyle w:val="Heading2"/>
      </w:pPr>
      <w:r>
        <w:t xml:space="preserve">1. Introduction</w:t>
      </w:r>
    </w:p>
    <w:p>
      <w:pPr>
        <w:pStyle w:val="FirstParagraph"/>
      </w:pPr>
      <w:r>
        <w:t xml:space="preserve">The landscape of education in Latin America has undergone significant shifts over the past two decades, with Colombia standing at a pivotal crossroads. Within this national framework, Medellín emerges as a unique case study. Once known globally for its illicit drug trade and cartel violence during the late 20th century, Medellín has reinvented itself through urban planning and social inclusion policies. However, this transformation places immense pressure on the city’s educational institutions. Secondary education, serving adolescents aged 14 to 17, is a critical transitional phase where students decide their future trajectories in terms of higher education or workforce entry.</w:t>
      </w:r>
    </w:p>
    <w:p>
      <w:pPr>
        <w:pStyle w:val="BodyText"/>
      </w:pPr>
      <w:r>
        <w:t xml:space="preserve">The teacher in secondary school acts as the primary agent of this transition. In Medellín, these educators operate within a complex ecosystem characterized by stark inequalities between wealthy northern communes and historically marginalized southern slopes. This paper explores the multidimensional role of the secondary teacher in Colombia Medellín, focusing on their professional responsibilities, the structural challenges they encounter, and the strategic interventions required to enhance educational outcomes.</w:t>
      </w:r>
    </w:p>
    <w:bookmarkEnd w:id="21"/>
    <w:bookmarkStart w:id="22" w:name="X560e6b20ffaa8e6b5280dfca35a7a0746ce4e34"/>
    <w:p>
      <w:pPr>
        <w:pStyle w:val="Heading2"/>
      </w:pPr>
      <w:r>
        <w:t xml:space="preserve">2. The Socio-Educational Context of Medellín</w:t>
      </w:r>
    </w:p>
    <w:p>
      <w:pPr>
        <w:pStyle w:val="FirstParagraph"/>
      </w:pPr>
      <w:r>
        <w:t xml:space="preserve">To understand the position of the secondary teacher in Colombia Medellín, one must first acknowledge the city’s historical trauma. Many students in public schools come from families affected by displacement, violence, and poverty. This background manifests in classrooms through issues such as lack of parental engagement, psychological distress among adolescents, and sometimes violent behavior.</w:t>
      </w:r>
    </w:p>
    <w:p>
      <w:pPr>
        <w:pStyle w:val="BodyText"/>
      </w:pPr>
      <w:r>
        <w:t xml:space="preserve">Unlike traditional teaching roles focused solely on curriculum delivery, secondary teachers in Medellín often function as social workers and conflict mediators. The educational policy framework in Colombia emphasizes "Convivencia Escolar" (School Coexistence), which requires teachers to manage classroom dynamics that reflect broader societal fractures. In this context, the teacher is not just an instructor of mathematics or literature but a guardian of social stability within the microcosm of the school.</w:t>
      </w:r>
    </w:p>
    <w:bookmarkEnd w:id="22"/>
    <w:bookmarkStart w:id="26" w:name="Xa0cac07bcb175211eb91511d9afa73f1fd943fc"/>
    <w:p>
      <w:pPr>
        <w:pStyle w:val="Heading2"/>
      </w:pPr>
      <w:r>
        <w:t xml:space="preserve">3. Professional Challenges Facing Secondary Teachers</w:t>
      </w:r>
    </w:p>
    <w:bookmarkStart w:id="23" w:name="infrastructure-and-resource-disparities"/>
    <w:p>
      <w:pPr>
        <w:pStyle w:val="Heading3"/>
      </w:pPr>
      <w:r>
        <w:t xml:space="preserve">3.1 Infrastructure and Resource Disparities</w:t>
      </w:r>
    </w:p>
    <w:p>
      <w:pPr>
        <w:pStyle w:val="FirstParagraph"/>
      </w:pPr>
      <w:r>
        <w:t xml:space="preserve">A significant disparity exists between educational institutions in Medellín’s northern sectors, which are well-resourced, and those in the south-western communes (Comunas 1-8). Secondary schools in these marginalized areas often lack adequate laboratories, libraries, and technological infrastructure. Teachers frequently spend their own resources to provide materials for students. This inequity affects teacher morale and professional efficacy, as educators struggle to deliver a competitive curriculum despite limited tools.</w:t>
      </w:r>
    </w:p>
    <w:bookmarkEnd w:id="23"/>
    <w:bookmarkStart w:id="24" w:name="student-behavioral-management"/>
    <w:p>
      <w:pPr>
        <w:pStyle w:val="Heading3"/>
      </w:pPr>
      <w:r>
        <w:t xml:space="preserve">3.2 Student Behavioral Management</w:t>
      </w:r>
    </w:p>
    <w:p>
      <w:pPr>
        <w:pStyle w:val="FirstParagraph"/>
      </w:pPr>
      <w:r>
        <w:t xml:space="preserve">The prevalence of gang culture and substance abuse in certain neighborhoods impacts the school environment. Secondary students are particularly vulnerable to recruitment by local gangs. Consequently, teachers face significant safety concerns and must navigate complex behavioral issues that stem from trauma rather than simple disciplinary infractions. This requires a level of emotional intelligence and psychological support that traditional teacher training programs may not fully provide.</w:t>
      </w:r>
    </w:p>
    <w:bookmarkEnd w:id="24"/>
    <w:bookmarkStart w:id="25" w:name="pedagogical-modernization"/>
    <w:p>
      <w:pPr>
        <w:pStyle w:val="Heading3"/>
      </w:pPr>
      <w:r>
        <w:t xml:space="preserve">3.3 Pedagogical Modernization</w:t>
      </w:r>
    </w:p>
    <w:p>
      <w:pPr>
        <w:pStyle w:val="FirstParagraph"/>
      </w:pPr>
      <w:r>
        <w:t xml:space="preserve">The Colombian Ministry of Education has pushed for competency-based learning and the integration of digital technologies. However, many secondary teachers in Medellín face a "digital divide." While they are expected to utilize interactive whiteboards and online platforms, professional development opportunities are often inconsistent. There is a pressing need for continuous training that bridges the gap between pedagogical theory and practical application in high-needs environments.</w:t>
      </w:r>
    </w:p>
    <w:bookmarkEnd w:id="25"/>
    <w:bookmarkEnd w:id="26"/>
    <w:bookmarkStart w:id="27" w:name="Xd43868ca98f98e78737e2e3c3a72bd2ebd9cb05"/>
    <w:p>
      <w:pPr>
        <w:pStyle w:val="Heading2"/>
      </w:pPr>
      <w:r>
        <w:t xml:space="preserve">4. The Strategic Importance of Teacher Empowerment</w:t>
      </w:r>
    </w:p>
    <w:p>
      <w:pPr>
        <w:pStyle w:val="FirstParagraph"/>
      </w:pPr>
      <w:r>
        <w:t xml:space="preserve">The transformation of Medellín relies heavily on human capital development. Research indicates that teacher quality is the single most important school-related factor influencing student achievement. Therefore, investing in secondary teachers is synonymous with investing in the city’s future.</w:t>
      </w:r>
    </w:p>
    <w:p>
      <w:pPr>
        <w:pStyle w:val="BlockText"/>
      </w:pPr>
      <w:r>
        <w:t xml:space="preserve">"Education is not preparation for life; education is life itself." — John Dewey</w:t>
      </w:r>
    </w:p>
    <w:p>
      <w:pPr>
        <w:pStyle w:val="FirstParagraph"/>
      </w:pPr>
      <w:r>
        <w:t xml:space="preserve">In Medellín, this sentiment takes on a literal meaning. For many adolescents, school may be the only stable and supportive environment they experience. Empowering teachers involves providing them with:</w:t>
      </w:r>
    </w:p>
    <w:p>
      <w:pPr>
        <w:numPr>
          <w:ilvl w:val="0"/>
          <w:numId w:val="1001"/>
        </w:numPr>
        <w:pStyle w:val="Compact"/>
      </w:pPr>
      <w:r>
        <w:rPr>
          <w:bCs/>
          <w:b/>
        </w:rPr>
        <w:t xml:space="preserve">Psychosocial Support Systems:</w:t>
      </w:r>
      <w:r>
        <w:t xml:space="preserve"> </w:t>
      </w:r>
      <w:r>
        <w:t xml:space="preserve">Access to counselors and social workers within schools to share the burden of student care.</w:t>
      </w:r>
    </w:p>
    <w:p>
      <w:pPr>
        <w:numPr>
          <w:ilvl w:val="0"/>
          <w:numId w:val="1001"/>
        </w:numPr>
        <w:pStyle w:val="Compact"/>
      </w:pPr>
      <w:r>
        <w:rPr>
          <w:bCs/>
          <w:b/>
        </w:rPr>
        <w:t xml:space="preserve">Rural-Urban Integration Training:</w:t>
      </w:r>
    </w:p>
    <w:p>
      <w:pPr>
        <w:numPr>
          <w:ilvl w:val="0"/>
          <w:numId w:val="1001"/>
        </w:numPr>
        <w:pStyle w:val="Compact"/>
      </w:pPr>
      <w:r>
        <w:rPr>
          <w:bCs/>
          <w:b/>
        </w:rPr>
        <w:t xml:space="preserve">Competitive Compensation and Career Pathways:</w:t>
      </w:r>
      <w:r>
        <w:t xml:space="preserve"> </w:t>
      </w:r>
      <w:r>
        <w:t xml:space="preserve">Incentives to retain talented educators in high-risk zones, preventing the turnover that destabilizes student learning.</w:t>
      </w:r>
    </w:p>
    <w:p>
      <w:pPr>
        <w:pStyle w:val="FirstParagraph"/>
      </w:pPr>
      <w:r>
        <w:t xml:space="preserve">Certain initiatives in Medellín have successfully integrated community resources into the secondary curriculum. For example, projects linking schools with local universities and cultural centers allow teachers to co-design learning experiences that reflect local heritage and innovation. These programs demonstrate that when teachers are given autonomy and support, they can create engaging curricula that resonate with students’ lived experiences, thereby increasing attendance and motivation.</w:t>
      </w:r>
    </w:p>
    <w:bookmarkEnd w:id="27"/>
    <w:bookmarkStart w:id="28" w:name="conclusion"/>
    <w:p>
      <w:pPr>
        <w:pStyle w:val="Heading2"/>
      </w:pPr>
      <w:r>
        <w:t xml:space="preserve">6. Conclusion</w:t>
      </w:r>
    </w:p>
    <w:p>
      <w:pPr>
        <w:pStyle w:val="FirstParagraph"/>
      </w:pPr>
      <w:r>
        <w:t xml:space="preserve">The role of the secondary teacher in Colombia Medellín is profound and multifaceted. They stand at the forefront of a societal transformation, tasked with educating a generation that holds the key to sustaining Medellín’s progress. While challenges related to infrastructure, safety, and pedagogical resources are significant, they are not insurmountable.</w:t>
      </w:r>
    </w:p>
    <w:p>
      <w:pPr>
        <w:pStyle w:val="BodyText"/>
      </w:pPr>
      <w:r>
        <w:t xml:space="preserve">Addressing these challenges requires a holistic approach involving government policy, community engagement, and institutional support. By recognizing the dual role of teachers as educators and social agents, policymakers can design interventions that empower them to thrive. Ultimately, strengthening the secondary education system in Medellín is not just an educational goal but a moral imperative for building a more equitable and peaceful society.</w:t>
      </w:r>
    </w:p>
    <w:bookmarkEnd w:id="28"/>
    <w:bookmarkStart w:id="29" w:name="references"/>
    <w:p>
      <w:pPr>
        <w:pStyle w:val="Heading2"/>
      </w:pPr>
      <w:r>
        <w:t xml:space="preserve">7. References</w:t>
      </w:r>
    </w:p>
    <w:p>
      <w:pPr>
        <w:numPr>
          <w:ilvl w:val="0"/>
          <w:numId w:val="1002"/>
        </w:numPr>
        <w:pStyle w:val="Compact"/>
      </w:pPr>
      <w:r>
        <w:t xml:space="preserve">National Ministry of Education (MEN) of Colombia. (2016). *National Educational Standards: Secondary Education.*</w:t>
      </w:r>
    </w:p>
    <w:p>
      <w:pPr>
        <w:numPr>
          <w:ilvl w:val="0"/>
          <w:numId w:val="1002"/>
        </w:numPr>
        <w:pStyle w:val="Compact"/>
      </w:pPr>
      <w:r>
        <w:t xml:space="preserve">Municipality of Medellín. (2018). *Plan de Desarrollo "Medellín, Potencia Mundial de la Vida."*</w:t>
      </w:r>
    </w:p>
    <w:p>
      <w:pPr>
        <w:numPr>
          <w:ilvl w:val="0"/>
          <w:numId w:val="1002"/>
        </w:numPr>
        <w:pStyle w:val="Compact"/>
      </w:pPr>
      <w:r>
        <w:t xml:space="preserve">Hurtado, L., &amp; Arriagada, I. (2019). *Inequality in Education: A Comparative Study of Latin American Cities.*</w:t>
      </w:r>
    </w:p>
    <w:p>
      <w:pPr>
        <w:numPr>
          <w:ilvl w:val="0"/>
          <w:numId w:val="1002"/>
        </w:numPr>
        <w:pStyle w:val="Compact"/>
      </w:pPr>
      <w:r>
        <w:t xml:space="preserve">Giraldo, G. (2015). *The Transformation of Medellín: From Violence to Innovation.* Journal of Urban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Education Teachers in Colombia Medellín: A Comprehensive Research Analysis</dc:title>
  <dc:creator/>
  <dc:language>en</dc:language>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