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Title</w:t>
      </w:r>
      <w:r>
        <w:t xml:space="preserve"> </w:t>
      </w:r>
      <w:r>
        <w:t xml:space="preserve">of</w:t>
      </w:r>
      <w:r>
        <w:t xml:space="preserve"> </w:t>
      </w:r>
      <w:r>
        <w:t xml:space="preserve">the</w:t>
      </w:r>
      <w:r>
        <w:t xml:space="preserve"> </w:t>
      </w:r>
      <w:r>
        <w:t xml:space="preserve">Research</w:t>
      </w:r>
      <w:r>
        <w:t xml:space="preserve"> </w:t>
      </w:r>
      <w:r>
        <w:t xml:space="preserve">Paper</w:t>
      </w:r>
    </w:p>
    <w:p>
      <w:pPr>
        <w:pStyle w:val="FirstParagraph"/>
      </w:pPr>
      <w:r>
        <w:t xml:space="preserve">```html</w:t>
      </w:r>
    </w:p>
    <w:p>
      <w:pPr>
        <w:pStyle w:val="BodyText"/>
      </w:pPr>
      <w:r>
        <w:t xml:space="preserve">H1</w:t>
      </w:r>
      <w:r>
        <w:rPr>
          <w:vertAlign w:val="superscript"/>
        </w:rPr>
        <w:t xml:space="preserve">Heading</w:t>
      </w:r>
    </w:p>
    <w:p>
      <w:pPr>
        <w:pStyle w:val="BodyText"/>
      </w:pPr>
      <w:r>
        <w:t xml:space="preserve">H2</w:t>
      </w:r>
    </w:p>
    <w:bookmarkStart w:id="20" w:name="subheading"/>
    <w:p>
      <w:pPr>
        <w:pStyle w:val="Heading3"/>
      </w:pPr>
      <w:r>
        <w:t xml:space="preserve">Subheading</w:t>
      </w:r>
    </w:p>
    <w:p>
      <w:pPr>
        <w:pStyle w:val="FirstParagraph"/>
      </w:pPr>
      <w:r>
        <w:t xml:space="preserve">p.Paragraph 1</w:t>
      </w:r>
    </w:p>
    <w:p>
      <w:pPr>
        <w:pStyle w:val="BodyText"/>
      </w:pPr>
      <w:r>
        <w:t xml:space="preserve">.</w:t>
      </w:r>
    </w:p>
    <w:p>
      <w:pPr>
        <w:pStyle w:val="BodyText"/>
      </w:pPr>
      <w:r>
        <w:t xml:space="preserve">.</w:t>
      </w:r>
      <w:r>
        <w:t xml:space="preserve"> </w:t>
      </w:r>
      <w:r>
        <w:t xml:space="preserve">h1 { text-align: center; }</w:t>
      </w:r>
      <w:r>
        <w:t xml:space="preserve"> </w:t>
      </w:r>
      <w:r>
        <w:t xml:space="preserve">h2 { color: #0056b3; }</w:t>
      </w:r>
      <w:r>
        <w:t xml:space="preserve"> </w:t>
      </w:r>
      <w:r>
        <w:t xml:space="preserve">.abstract { font-style: italic; margin-bottom: 20px; }</w:t>
      </w:r>
    </w:p>
    <w:bookmarkEnd w:id="20"/>
    <w:bookmarkStart w:id="31" w:name="X6f932e5917c99361345c1d7800f54cdd2cd1d7f"/>
    <w:p>
      <w:pPr>
        <w:pStyle w:val="Heading1"/>
      </w:pPr>
      <w:r>
        <w:t xml:space="preserve">Teacher Secondary Education in DR Congo Kinshasa:</w:t>
      </w:r>
      <w:r>
        <w:br/>
      </w:r>
      <w:r>
        <w:t xml:space="preserve">An Analysis of Challenges and Strategic Interventions</w:t>
      </w:r>
    </w:p>
    <w:p>
      <w:pPr>
        <w:pStyle w:val="FirstParagraph"/>
      </w:pPr>
      <w:r>
        <w:rPr>
          <w:bCs/>
          <w:b/>
        </w:rPr>
        <w:t xml:space="preserve">Abstract:</w:t>
      </w:r>
    </w:p>
    <w:p>
      <w:pPr>
        <w:pStyle w:val="BodyText"/>
      </w:pPr>
      <w:r>
        <w:t xml:space="preserve">This research paper examines the critical state of secondary teacher education in the Democratic Republic of Congo (DR Congo), with a specific focus on Kinshasa. It analyzes the systemic challenges facing pedagogical training, classroom readiness, and professional development for secondary educators. By exploring socio-economic factors, infrastructure deficits, and policy gaps within DR Congo Kinshasa’s educational landscape, this study proposes actionable strategies to enhance teacher quality. The findings suggest that targeted interventions in curriculum design and continuous professional development are essential for improving student outcomes in the region.</w:t>
      </w:r>
    </w:p>
    <w:bookmarkStart w:id="21" w:name="introduction"/>
    <w:p>
      <w:pPr>
        <w:pStyle w:val="Heading2"/>
      </w:pPr>
      <w:r>
        <w:t xml:space="preserve">1. Introduction</w:t>
      </w:r>
    </w:p>
    <w:p>
      <w:pPr>
        <w:pStyle w:val="FirstParagraph"/>
      </w:pPr>
      <w:r>
        <w:t xml:space="preserve">The Democratic Republic of Congo (DR Congo) stands at a pivotal moment in its educational history. As the largest country in Central Africa, it faces significant hurdles in providing quality education to its rapidly growing youth population. Kinshasa, as the capital and largest city of DR Congo Kinshasa, serves as both an economic hub and a center for administrative governance. However, despite its prominence, the secondary education sector within DR Congo Kinshasa struggles with systemic inefficiencies that directly impact teacher effectiveness. A</w:t>
      </w:r>
      <w:r>
        <w:t xml:space="preserve"> </w:t>
      </w:r>
      <w:r>
        <w:rPr>
          <w:iCs/>
          <w:i/>
        </w:rPr>
        <w:t xml:space="preserve">Teacher Secondary</w:t>
      </w:r>
      <w:r>
        <w:t xml:space="preserve"> </w:t>
      </w:r>
      <w:r>
        <w:t xml:space="preserve">system that is robust and well-supported is crucial for national development. This paper aims to dissect the current realities of secondary teaching in DR Congo Kinshasa, highlighting the urgent need for reform.</w:t>
      </w:r>
    </w:p>
    <w:bookmarkEnd w:id="21"/>
    <w:bookmarkStart w:id="22" w:name="X9708e4a8e678077257c6f0189b102740293c55d"/>
    <w:p>
      <w:pPr>
        <w:pStyle w:val="Heading2"/>
      </w:pPr>
      <w:r>
        <w:t xml:space="preserve">2. The Context of Secondary Education in DR Congo Kinshasa</w:t>
      </w:r>
    </w:p>
    <w:p>
      <w:pPr>
        <w:pStyle w:val="FirstParagraph"/>
      </w:pPr>
      <w:r>
        <w:t xml:space="preserve">In DR Congo Kinshasa, secondary education is bifurcated into lower and upper levels. The quality of instruction at these levels determines the future academic trajectory of students pursuing higher education or entering the workforce. However, the term "Teacher Secondary" refers not only to individual educators but to a collective institutional framework that includes training institutes, pedagogical supervision bodies, and Ministry of Education policies specific to DR Congo Kinshasa.</w:t>
      </w:r>
    </w:p>
    <w:p>
      <w:pPr>
        <w:pStyle w:val="BodyText"/>
      </w:pPr>
      <w:r>
        <w:t xml:space="preserve">Historically, the educational infrastructure in DR Congo has suffered from prolonged periods of underfunding and political instability. In Kinshasa, while resources are somewhat more accessible than in rural provinces, they remain insufficient to meet the demand for quality teaching. The disparity between urban private schools and public institutions creates a two-tiered system where only a fraction of students benefit from high-quality</w:t>
      </w:r>
      <w:r>
        <w:t xml:space="preserve"> </w:t>
      </w:r>
      <w:r>
        <w:rPr>
          <w:iCs/>
          <w:i/>
        </w:rPr>
        <w:t xml:space="preserve">Teacher Secondary</w:t>
      </w:r>
      <w:r>
        <w:t xml:space="preserve"> </w:t>
      </w:r>
      <w:r>
        <w:t xml:space="preserve">instruction.</w:t>
      </w:r>
    </w:p>
    <w:bookmarkEnd w:id="22"/>
    <w:bookmarkStart w:id="26" w:name="Xc91b144a1a6db74f419142ac7d6b8b6337e8459"/>
    <w:p>
      <w:pPr>
        <w:pStyle w:val="Heading2"/>
      </w:pPr>
      <w:r>
        <w:t xml:space="preserve">3. Key Challenges Facing Teacher Secondary in Kinshasa</w:t>
      </w:r>
    </w:p>
    <w:bookmarkStart w:id="23" w:name="insufficient-pre-service-training"/>
    <w:p>
      <w:pPr>
        <w:pStyle w:val="Heading3"/>
      </w:pPr>
      <w:r>
        <w:t xml:space="preserve">3.1 Insufficient Pre-Service Training</w:t>
      </w:r>
    </w:p>
    <w:p>
      <w:pPr>
        <w:pStyle w:val="FirstParagraph"/>
      </w:pPr>
      <w:r>
        <w:t xml:space="preserve">A primary challenge identified in DR Congo Kinshasa is the inadequacy of pre-service training for secondary teachers. Many educators enter the classroom with theoretical knowledge but lack practical pedagogical skills. The institutions responsible for training</w:t>
      </w:r>
      <w:r>
        <w:t xml:space="preserve"> </w:t>
      </w:r>
      <w:r>
        <w:rPr>
          <w:iCs/>
          <w:i/>
        </w:rPr>
        <w:t xml:space="preserve">Teacher Secondary</w:t>
      </w:r>
      <w:r>
        <w:t xml:space="preserve"> </w:t>
      </w:r>
      <w:r>
        <w:t xml:space="preserve">candidates often operate with outdated curricula that do not reflect modern educational methodologies or the specific cultural and linguistic needs of DR Congo Kinshasa students.</w:t>
      </w:r>
    </w:p>
    <w:bookmarkEnd w:id="23"/>
    <w:bookmarkStart w:id="24" w:name="socio-economic-pressures-on-educators"/>
    <w:p>
      <w:pPr>
        <w:pStyle w:val="Heading3"/>
      </w:pPr>
      <w:r>
        <w:t xml:space="preserve">3.2 Socio-Economic Pressures on Educators</w:t>
      </w:r>
    </w:p>
    <w:p>
      <w:pPr>
        <w:pStyle w:val="FirstParagraph"/>
      </w:pPr>
      <w:r>
        <w:t xml:space="preserve">Economically, many teachers in DR Congo Kinshasa face low salaries and delayed payments. This financial precarity forces many secondary teachers to seek additional employment, detracting from their primary teaching duties. The stress associated with economic instability in DR Congo Kinshasa directly impacts the morale and performance of the</w:t>
      </w:r>
      <w:r>
        <w:t xml:space="preserve"> </w:t>
      </w:r>
      <w:r>
        <w:rPr>
          <w:iCs/>
          <w:i/>
        </w:rPr>
        <w:t xml:space="preserve">Teacher Secondary</w:t>
      </w:r>
      <w:r>
        <w:t xml:space="preserve"> </w:t>
      </w:r>
      <w:r>
        <w:t xml:space="preserve">workforce.</w:t>
      </w:r>
    </w:p>
    <w:bookmarkEnd w:id="24"/>
    <w:bookmarkStart w:id="25" w:name="infrastructure-and-resource-deficits"/>
    <w:p>
      <w:pPr>
        <w:pStyle w:val="Heading3"/>
      </w:pPr>
      <w:r>
        <w:t xml:space="preserve">3.3 Infrastructure and Resource Deficits</w:t>
      </w:r>
    </w:p>
    <w:p>
      <w:pPr>
        <w:pStyle w:val="FirstParagraph"/>
      </w:pPr>
      <w:r>
        <w:t xml:space="preserve">In many public schools across DR Congo Kinshasa, classrooms are overcrowded, and learning materials are scarce. A secondary teacher cannot effectively deliver a science or mathematics curriculum without adequate laboratory equipment or textbooks. This lack of resources undermines the authority and efficacy of the</w:t>
      </w:r>
      <w:r>
        <w:t xml:space="preserve"> </w:t>
      </w:r>
      <w:r>
        <w:rPr>
          <w:iCs/>
          <w:i/>
        </w:rPr>
        <w:t xml:space="preserve">Teacher Secondary</w:t>
      </w:r>
      <w:r>
        <w:t xml:space="preserve">, creating a disconnect between intended learning outcomes and actual classroom performance.</w:t>
      </w:r>
    </w:p>
    <w:bookmarkEnd w:id="25"/>
    <w:bookmarkEnd w:id="26"/>
    <w:bookmarkStart w:id="27" w:name="strategic-interventions-for-improvement"/>
    <w:p>
      <w:pPr>
        <w:pStyle w:val="Heading2"/>
      </w:pPr>
      <w:r>
        <w:t xml:space="preserve">4. Strategic Interventions for Improvement</w:t>
      </w:r>
    </w:p>
    <w:p>
      <w:pPr>
        <w:pStyle w:val="FirstParagraph"/>
      </w:pPr>
      <w:r>
        <w:t xml:space="preserve">To address these issues, a multi-faceted approach tailored to the context of DR Congo Kinshasa is required. The following strategies are proposed to strengthen the secondary teacher framework:</w:t>
      </w:r>
    </w:p>
    <w:p>
      <w:pPr>
        <w:numPr>
          <w:ilvl w:val="0"/>
          <w:numId w:val="1001"/>
        </w:numPr>
        <w:pStyle w:val="Compact"/>
      </w:pPr>
      <w:r>
        <w:rPr>
          <w:bCs/>
          <w:b/>
        </w:rPr>
        <w:t xml:space="preserve">Revamping Teacher Training Curricula:</w:t>
      </w:r>
      <w:r>
        <w:t xml:space="preserve"> </w:t>
      </w:r>
      <w:r>
        <w:t xml:space="preserve">The Ministry of Education in DR Congo Kinshasa must collaborate with international partners and local universities to update training programs. Emphasis should be placed on practical teaching simulations, classroom management, and digital literacy.</w:t>
      </w:r>
    </w:p>
    <w:p>
      <w:pPr>
        <w:numPr>
          <w:ilvl w:val="0"/>
          <w:numId w:val="1001"/>
        </w:numPr>
        <w:pStyle w:val="Compact"/>
      </w:pPr>
      <w:r>
        <w:rPr>
          <w:bCs/>
          <w:b/>
        </w:rPr>
        <w:t xml:space="preserve">Continuous Professional Development (CPD):</w:t>
      </w:r>
      <w:r>
        <w:t xml:space="preserve"> </w:t>
      </w:r>
      <w:r>
        <w:t xml:space="preserve">Establishing robust CPD mechanisms within DR Congo Kinshasa is vital. Regular workshops and peer-learning communities can help secondary teachers stay updated with pedagogical trends.</w:t>
      </w:r>
    </w:p>
    <w:p>
      <w:pPr>
        <w:numPr>
          <w:ilvl w:val="0"/>
          <w:numId w:val="1001"/>
        </w:numPr>
        <w:pStyle w:val="Compact"/>
      </w:pPr>
      <w:r>
        <w:rPr>
          <w:bCs/>
          <w:b/>
        </w:rPr>
        <w:t xml:space="preserve">Incentivizing Teaching Positions:</w:t>
      </w:r>
      <w:r>
        <w:t xml:space="preserve"> </w:t>
      </w:r>
      <w:r>
        <w:t xml:space="preserve">To retain talented educators in DR Congo Kinshasa, competitive salary structures and housing incentives should be implemented. Recognizing the</w:t>
      </w:r>
      <w:r>
        <w:t xml:space="preserve"> </w:t>
      </w:r>
      <w:r>
        <w:rPr>
          <w:iCs/>
          <w:i/>
        </w:rPr>
        <w:t xml:space="preserve">Teacher Secondary</w:t>
      </w:r>
      <w:r>
        <w:t xml:space="preserve"> </w:t>
      </w:r>
      <w:r>
        <w:t xml:space="preserve">as a prestigious profession is essential for attracting top talent.</w:t>
      </w:r>
    </w:p>
    <w:bookmarkEnd w:id="27"/>
    <w:bookmarkStart w:id="28" w:name="the-role-of-community-and-policy"/>
    <w:p>
      <w:pPr>
        <w:pStyle w:val="Heading2"/>
      </w:pPr>
      <w:r>
        <w:t xml:space="preserve">5. The Role of Community and Policy</w:t>
      </w:r>
    </w:p>
    <w:p>
      <w:pPr>
        <w:pStyle w:val="FirstParagraph"/>
      </w:pPr>
      <w:r>
        <w:t xml:space="preserve">The success of any initiative in DR Congo Kinshasa relies heavily on community engagement and strong policy enforcement. Parent-Teacher Associations (PTAs) in DR Congo Kinshasa play a crucial role in supporting schools and holding teachers accountable. Furthermore, local government policies must prioritize education spending to ensure that the</w:t>
      </w:r>
      <w:r>
        <w:t xml:space="preserve"> </w:t>
      </w:r>
      <w:r>
        <w:rPr>
          <w:iCs/>
          <w:i/>
        </w:rPr>
        <w:t xml:space="preserve">Teacher Secondary</w:t>
      </w:r>
      <w:r>
        <w:t xml:space="preserve"> </w:t>
      </w:r>
      <w:r>
        <w:t xml:space="preserve">system is adequately funded.</w:t>
      </w:r>
    </w:p>
    <w:p>
      <w:pPr>
        <w:pStyle w:val="BodyText"/>
      </w:pPr>
      <w:r>
        <w:t xml:space="preserve">Policymakers in DR Congo Kinshasa must also address the informal nature of some educational provisions, ensuring that all secondary teachers meet minimum competency standards. Standardized testing and certification processes can help elevate the quality of teaching across the board.</w:t>
      </w:r>
    </w:p>
    <w:bookmarkEnd w:id="28"/>
    <w:bookmarkStart w:id="29" w:name="conclusion"/>
    <w:p>
      <w:pPr>
        <w:pStyle w:val="Heading2"/>
      </w:pPr>
      <w:r>
        <w:t xml:space="preserve">6. Conclusion</w:t>
      </w:r>
    </w:p>
    <w:p>
      <w:pPr>
        <w:pStyle w:val="FirstParagraph"/>
      </w:pPr>
      <w:r>
        <w:t xml:space="preserve">The future of DR Congo Kinshasa hinges on its ability to cultivate a competent and motivated secondary education workforce. The challenges facing</w:t>
      </w:r>
      <w:r>
        <w:t xml:space="preserve"> </w:t>
      </w:r>
      <w:r>
        <w:rPr>
          <w:iCs/>
          <w:i/>
        </w:rPr>
        <w:t xml:space="preserve">Teacher Secondary</w:t>
      </w:r>
      <w:r>
        <w:t xml:space="preserve"> </w:t>
      </w:r>
      <w:r>
        <w:t xml:space="preserve">in this region are significant but not insurmountable. By addressing the root causes of training inadequacy, economic instability, and resource scarcity, DR Congo Kinshasa can transform its educational landscape.</w:t>
      </w:r>
    </w:p>
    <w:p>
      <w:pPr>
        <w:pStyle w:val="BodyText"/>
      </w:pPr>
      <w:r>
        <w:t xml:space="preserve">This research paper underscores that investing in secondary teachers is not merely an educational concern but a national imperative. For DR Congo Kinshasa to thrive economically and socially, it must prioritize the professionalization of its</w:t>
      </w:r>
      <w:r>
        <w:t xml:space="preserve"> </w:t>
      </w:r>
      <w:r>
        <w:rPr>
          <w:iCs/>
          <w:i/>
        </w:rPr>
        <w:t xml:space="preserve">Teacher Secondary</w:t>
      </w:r>
      <w:r>
        <w:t xml:space="preserve"> </w:t>
      </w:r>
      <w:r>
        <w:t xml:space="preserve">corps. Only through sustained commitment and strategic intervention can the educational needs of this dynamic region be fully met.</w:t>
      </w:r>
    </w:p>
    <w:bookmarkEnd w:id="29"/>
    <w:bookmarkStart w:id="30" w:name="references-illustrative"/>
    <w:p>
      <w:pPr>
        <w:pStyle w:val="Heading2"/>
      </w:pPr>
      <w:r>
        <w:t xml:space="preserve">7. References (Illustrative)</w:t>
      </w:r>
    </w:p>
    <w:p>
      <w:pPr>
        <w:numPr>
          <w:ilvl w:val="0"/>
          <w:numId w:val="1002"/>
        </w:numPr>
        <w:pStyle w:val="Compact"/>
      </w:pPr>
      <w:r>
        <w:t xml:space="preserve">Ministry of Primary, Secondary and Technical Education (MPSETE). (2023). National Report on Education Statistics in DR Congo Kinshasa.</w:t>
      </w:r>
    </w:p>
    <w:p>
      <w:pPr>
        <w:numPr>
          <w:ilvl w:val="0"/>
          <w:numId w:val="1002"/>
        </w:numPr>
        <w:pStyle w:val="Compact"/>
      </w:pPr>
      <w:r>
        <w:t xml:space="preserve">Doe, J. &amp; Smith, A. (2021). Pedagogical Challenges in Post-Conflict Urban Centers: A Case Study of Kinshasa.</w:t>
      </w:r>
    </w:p>
    <w:p>
      <w:pPr>
        <w:numPr>
          <w:ilvl w:val="0"/>
          <w:numId w:val="1002"/>
        </w:numPr>
        <w:pStyle w:val="Compact"/>
      </w:pPr>
      <w:r>
        <w:t xml:space="preserve">World Bank Group. (2022). "Education Sector Review: Democratic Republic of Congo."</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Research Paper</dc:title>
  <dc:creator/>
  <dc:language>en</dc:language>
  <cp:keywords/>
  <dcterms:created xsi:type="dcterms:W3CDTF">2026-07-29T18:58:12Z</dcterms:created>
  <dcterms:modified xsi:type="dcterms:W3CDTF">2026-07-29T18:58:12Z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