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Secondary</w:t>
      </w:r>
      <w:r>
        <w:t xml:space="preserve"> </w:t>
      </w:r>
      <w:r>
        <w:t xml:space="preserve">Education</w:t>
      </w:r>
      <w:r>
        <w:t xml:space="preserve"> </w:t>
      </w:r>
      <w:r>
        <w:t xml:space="preserve">Teacher</w:t>
      </w:r>
      <w:r>
        <w:t xml:space="preserve"> </w:t>
      </w:r>
      <w:r>
        <w:t xml:space="preserve">Quality</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Challenges</w:t>
      </w:r>
      <w:r>
        <w:t xml:space="preserve"> </w:t>
      </w:r>
      <w:r>
        <w:t xml:space="preserve">and</w:t>
      </w:r>
      <w:r>
        <w:t xml:space="preserve"> </w:t>
      </w:r>
      <w:r>
        <w:t xml:space="preserve">Strategic</w:t>
      </w:r>
      <w:r>
        <w:t xml:space="preserve"> </w:t>
      </w:r>
      <w:r>
        <w:t xml:space="preserve">Interventions</w:t>
      </w:r>
    </w:p>
    <w:bookmarkStart w:id="30" w:name="X67aee37cdb155c29711864ea11093e71f6c9973"/>
    <w:p>
      <w:pPr>
        <w:pStyle w:val="Heading1"/>
      </w:pPr>
      <w:r>
        <w:t xml:space="preserve">The State of Secondary Education Teacher Quality in Ethiopia Addis Ababa: Challenges and Strategic Interventions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Research Paper Draft</w:t>
      </w:r>
      <w:r>
        <w:br/>
      </w:r>
      <w:r>
        <w:rPr>
          <w:bCs/>
          <w:b/>
        </w:rPr>
        <w:t xml:space="preserve">Publisher:</w:t>
      </w:r>
      <w:r>
        <w:t xml:space="preserve"> </w:t>
      </w:r>
      <w:r>
        <w:t xml:space="preserve">Institute for Educational Development Studies</w:t>
      </w:r>
    </w:p>
    <w:bookmarkStart w:id="20" w:name="abstract"/>
    <w:p>
      <w:pPr>
        <w:pStyle w:val="Heading2"/>
      </w:pPr>
      <w:r>
        <w:t xml:space="preserve">Abstract</w:t>
      </w:r>
    </w:p>
    <w:p>
      <w:pPr>
        <w:pStyle w:val="FirstParagraph"/>
      </w:pPr>
      <w:r>
        <w:t xml:space="preserve">This research paper examines the critical role of teacher quality within the secondary education sector in Ethiopia Addis Ababa. As the capital city serves as the administrative and educational hub of the nation, its school systems reflect both national trends and unique urban challenges. This study analyzes current pedagogical practices, infrastructure constraints, professional development opportunities for Teacher Secondary educators, and policy implications. The findings suggest that while enrollment rates have increased significantly in Ethiopia Addis Ababa, the quality of instruction remains a pressing concern due to high pupil-teacher ratios and insufficient continuous professional training.</w:t>
      </w:r>
    </w:p>
    <w:bookmarkEnd w:id="20"/>
    <w:bookmarkStart w:id="21" w:name="introduction"/>
    <w:p>
      <w:pPr>
        <w:pStyle w:val="Heading2"/>
      </w:pPr>
      <w:r>
        <w:t xml:space="preserve">1. Introduction</w:t>
      </w:r>
    </w:p>
    <w:p>
      <w:pPr>
        <w:pStyle w:val="FirstParagraph"/>
      </w:pPr>
      <w:r>
        <w:t xml:space="preserve">Educational development is the cornerstone of national progress, and secondary education serves as the critical bridge between basic primary schooling and higher education or vocational training. In Ethiopia Addis Ababa, this transition phase is particularly vital as the city experiences rapid urbanization and demographic shifts. The term "Teacher Secondary" refers specifically to educators operating within grades 9 through 12, a period where students are prepared for university entrance examinations or labor market entry.</w:t>
      </w:r>
    </w:p>
    <w:p>
      <w:pPr>
        <w:pStyle w:val="BodyText"/>
      </w:pPr>
      <w:r>
        <w:t xml:space="preserve">The Ministry of Education in Ethiopia has implemented various reforms over the past two decades, aiming to expand access and improve equity. However, access alone does not guarantee quality. In Ethiopia Addis Ababa, the concentration of resources is higher than in rural areas, yet systemic issues persist. This paper aims to explore these complexities by focusing on three core pillars: resource allocation for Teacher Secondary personnel, pedagogical competency frameworks specific to the Ethiopian curriculum, and the socio-economic factors influencing teacher retention in Ethiopia Addis Ababa.</w:t>
      </w:r>
    </w:p>
    <w:bookmarkEnd w:id="21"/>
    <w:bookmarkStart w:id="22" w:name="X9bbdc062c9b6cee2570126deb9db8a5f563fe23"/>
    <w:p>
      <w:pPr>
        <w:pStyle w:val="Heading2"/>
      </w:pPr>
      <w:r>
        <w:t xml:space="preserve">2. The Role of the Teacher Secondary in National Development</w:t>
      </w:r>
    </w:p>
    <w:p>
      <w:pPr>
        <w:pStyle w:val="FirstParagraph"/>
      </w:pPr>
      <w:r>
        <w:t xml:space="preserve">The concept of a "Teacher Secondary" extends beyond simple knowledge transmission. In modern educational theory, secondary teachers are facilitators of critical thinking, scientific inquiry, and civic responsibility. In the context of Ethiopia Addis Ababa, where urban youth face significant competition for limited university spots and job opportunities, the effectiveness of these educators directly impacts social mobility.</w:t>
      </w:r>
    </w:p>
    <w:p>
      <w:pPr>
        <w:pStyle w:val="BodyText"/>
      </w:pPr>
      <w:r>
        <w:t xml:space="preserve">Recent policy documents from the Ethiopian Ministry of Education emphasize a shift from rote learning to competency-based education (CBE). This transition requires a fundamental change in how Teacher Secondary professionals approach their craft. They must be equipped not only with subject matter expertise but also with skills in interactive pedagogy, classroom management, and assessment strategies. Without adequate support for this shift, the potential benefits of the CBE framework remain unrealized in schools across Ethiopia Addis Ababa.</w:t>
      </w:r>
    </w:p>
    <w:bookmarkEnd w:id="22"/>
    <w:bookmarkStart w:id="26" w:name="X222587a599d8427612519f3ebc15a3840ed1e88"/>
    <w:p>
      <w:pPr>
        <w:pStyle w:val="Heading2"/>
      </w:pPr>
      <w:r>
        <w:t xml:space="preserve">3. Challenges Facing Teacher Secondary Education</w:t>
      </w:r>
    </w:p>
    <w:p>
      <w:pPr>
        <w:pStyle w:val="FirstParagraph"/>
      </w:pPr>
      <w:r>
        <w:t xml:space="preserve">The implementation of quality secondary education in Ethiopia Addis Ababa is hindered by several structural and systemic challenges. These can be categorized into three primary areas:</w:t>
      </w:r>
    </w:p>
    <w:bookmarkStart w:id="23" w:name="X7aa0e919120606500bb1f856f0dbc2f32eb2a16"/>
    <w:p>
      <w:pPr>
        <w:pStyle w:val="Heading3"/>
      </w:pPr>
      <w:r>
        <w:t xml:space="preserve">3.1 Quantitative Deficits: High Pupil-Teacher Ratios</w:t>
      </w:r>
    </w:p>
    <w:p>
      <w:pPr>
        <w:pStyle w:val="FirstParagraph"/>
      </w:pPr>
      <w:r>
        <w:t xml:space="preserve">One of the most pressing issues in Teacher Secondary education in Ethiopia Addis Ababa is the disparity between student enrollment and available teaching staff. Rapid population growth has outpaced the recruitment and training capacity for new educators. Consequently, many classrooms are overcrowded, making individualized attention difficult. High pupil-teacher ratios negatively impact student performance and contribute to teacher burnout among Teacher Secondary professionals who struggle to manage large groups effectively.</w:t>
      </w:r>
    </w:p>
    <w:bookmarkEnd w:id="23"/>
    <w:bookmarkStart w:id="24" w:name="Xe1d5fa94f6b5cfe97bb939eb16d18dff3a49c5d"/>
    <w:p>
      <w:pPr>
        <w:pStyle w:val="Heading3"/>
      </w:pPr>
      <w:r>
        <w:t xml:space="preserve">3.2 Qualitative Deficits: Pedagogical Preparedness</w:t>
      </w:r>
    </w:p>
    <w:p>
      <w:pPr>
        <w:pStyle w:val="FirstParagraph"/>
      </w:pPr>
      <w:r>
        <w:t xml:space="preserve">While many teachers in Ethiopia Addis Ababa possess strong subject matter knowledge, there is often a gap in pedagogical training. University colleges of education may provide theoretical frameworks, but practical classroom management strategies specific to large secondary classes are frequently underemphasized. Furthermore, the transition to competency-based curriculum requires continuous professional development (CPD), which is often inconsistent or insufficiently funded at the school level.</w:t>
      </w:r>
    </w:p>
    <w:bookmarkEnd w:id="24"/>
    <w:bookmarkStart w:id="25" w:name="infrastructure-and-resource-constraints"/>
    <w:p>
      <w:pPr>
        <w:pStyle w:val="Heading3"/>
      </w:pPr>
      <w:r>
        <w:t xml:space="preserve">3.3 Infrastructure and Resource Constraints</w:t>
      </w:r>
    </w:p>
    <w:p>
      <w:pPr>
        <w:pStyle w:val="FirstParagraph"/>
      </w:pPr>
      <w:r>
        <w:t xml:space="preserve">The physical learning environment plays a crucial role in teaching effectiveness. In Ethiopia Addis Ababa, many secondary schools lack adequate laboratories for science subjects, libraries for literature, and digital tools required by the modern curriculum. This lack of infrastructure limits the ability of Teacher Secondary educators to deliver practical lessons, forcing them to rely heavily on theoretical instruction which may not adequately prepare students for higher education or employment.</w:t>
      </w:r>
    </w:p>
    <w:bookmarkEnd w:id="25"/>
    <w:bookmarkEnd w:id="26"/>
    <w:bookmarkStart w:id="27" w:name="X18c7a870ed993125dd480ee126ed1de49415806"/>
    <w:p>
      <w:pPr>
        <w:pStyle w:val="Heading2"/>
      </w:pPr>
      <w:r>
        <w:t xml:space="preserve">4. Strategic Interventions and Recommendations</w:t>
      </w:r>
    </w:p>
    <w:p>
      <w:pPr>
        <w:pStyle w:val="FirstParagraph"/>
      </w:pPr>
      <w:r>
        <w:t xml:space="preserve">To address these challenges, a multi-faceted approach involving the government, educational institutions, and community stakeholders is required. The following strategies are proposed to enhance the quality of Teacher Secondary education in Ethiopia Addis Ababa:</w:t>
      </w:r>
    </w:p>
    <w:p>
      <w:pPr>
        <w:numPr>
          <w:ilvl w:val="0"/>
          <w:numId w:val="1001"/>
        </w:numPr>
        <w:pStyle w:val="Compact"/>
      </w:pPr>
      <w:r>
        <w:rPr>
          <w:bCs/>
          <w:b/>
        </w:rPr>
        <w:t xml:space="preserve">Enhanced Professional Development Programs:</w:t>
      </w:r>
      <w:r>
        <w:t xml:space="preserve"> </w:t>
      </w:r>
      <w:r>
        <w:t xml:space="preserve">Continuous professional development must be prioritized. Workshops and training sessions should focus on interactive teaching methods, assessment techniques, and the specific demands of the competency-based curriculum. These programs should be regular, mandatory, and evaluated for effectiveness.</w:t>
      </w:r>
    </w:p>
    <w:p>
      <w:pPr>
        <w:numPr>
          <w:ilvl w:val="0"/>
          <w:numId w:val="1001"/>
        </w:numPr>
        <w:pStyle w:val="Compact"/>
      </w:pPr>
      <w:r>
        <w:rPr>
          <w:bCs/>
          <w:b/>
        </w:rPr>
        <w:t xml:space="preserve">Incentive Structures for Teacher Retention:</w:t>
      </w:r>
      <w:r>
        <w:t xml:space="preserve"> </w:t>
      </w:r>
      <w:r>
        <w:t xml:space="preserve">To combat burnout and attrition, competitive salary scales and non-monetary incentives (such as recognition awards or career progression opportunities) should be implemented specifically for Teacher Secondary educators. Housing support in Ethiopia Addis Ababa could also help retain talented professionals within the city.</w:t>
      </w:r>
    </w:p>
    <w:p>
      <w:pPr>
        <w:numPr>
          <w:ilvl w:val="0"/>
          <w:numId w:val="1001"/>
        </w:numPr>
        <w:pStyle w:val="Compact"/>
      </w:pPr>
      <w:r>
        <w:rPr>
          <w:bCs/>
          <w:b/>
        </w:rPr>
        <w:t xml:space="preserve">Infrastructure Investment:</w:t>
      </w:r>
      <w:r>
        <w:t xml:space="preserve"> </w:t>
      </w:r>
      <w:r>
        <w:t xml:space="preserve">Targeted investment in school facilities is essential. This includes building science laboratories, updating library resources, and introducing ICT integration into classrooms. By improving the physical environment, schools can better support the practical aspects of secondary education.</w:t>
      </w:r>
    </w:p>
    <w:p>
      <w:pPr>
        <w:numPr>
          <w:ilvl w:val="0"/>
          <w:numId w:val="1001"/>
        </w:numPr>
        <w:pStyle w:val="Compact"/>
      </w:pPr>
      <w:r>
        <w:rPr>
          <w:bCs/>
          <w:b/>
        </w:rPr>
        <w:t xml:space="preserve">Mentorship and Peer Learning Networks:</w:t>
      </w:r>
      <w:r>
        <w:t xml:space="preserve"> </w:t>
      </w:r>
      <w:r>
        <w:t xml:space="preserve">Establishing mentorship programs where experienced Teacher Secondary educators guide newer staff can foster a culture of continuous improvement. Peer learning networks within Ethiopia Addis Ababa’s school districts can facilitate the sharing of best practices and collaborative problem-solving.</w:t>
      </w:r>
    </w:p>
    <w:bookmarkEnd w:id="27"/>
    <w:bookmarkStart w:id="28" w:name="conclusion"/>
    <w:p>
      <w:pPr>
        <w:pStyle w:val="Heading2"/>
      </w:pPr>
      <w:r>
        <w:t xml:space="preserve">5. Conclusion</w:t>
      </w:r>
    </w:p>
    <w:p>
      <w:pPr>
        <w:pStyle w:val="FirstParagraph"/>
      </w:pPr>
      <w:r>
        <w:t xml:space="preserve">The quality of secondary education in Ethiopia Addis Ababa is intrinsically linked to the competency, motivation, and support systems surrounding Teacher Secondary professionals. While significant progress has been made in expanding access to education, the focus must now shift toward enhancing the quality of instruction. By addressing challenges related to pupil-teacher ratios, pedagogical training, and infrastructure through targeted interventions Ethiopia Addis Ababa can ensure that its secondary schools produce graduates who are well-prepared for future academic and professional endeavors.</w:t>
      </w:r>
    </w:p>
    <w:p>
      <w:pPr>
        <w:pStyle w:val="BodyText"/>
      </w:pPr>
      <w:r>
        <w:t xml:space="preserve">Ultimately, empowering the Teacher Secondary workforce is not just an educational imperative but a developmental one. As Ethiopia continues to grow economically and socially, the role of high-quality secondary education becomes increasingly central to national stability and prosperity. It is recommended that policymakers prioritize these areas in future budget allocations and strategic planning frameworks.</w:t>
      </w:r>
    </w:p>
    <w:bookmarkEnd w:id="28"/>
    <w:bookmarkStart w:id="29" w:name="references"/>
    <w:p>
      <w:pPr>
        <w:pStyle w:val="Heading2"/>
      </w:pPr>
      <w:r>
        <w:t xml:space="preserve">References</w:t>
      </w:r>
    </w:p>
    <w:p>
      <w:pPr>
        <w:numPr>
          <w:ilvl w:val="0"/>
          <w:numId w:val="1002"/>
        </w:numPr>
        <w:pStyle w:val="Compact"/>
      </w:pPr>
      <w:r>
        <w:t xml:space="preserve">Ethiopian Ministry of Education. (2018). *Education Sector Development Program VI*. Addis Ababa: MoE.</w:t>
      </w:r>
    </w:p>
    <w:p>
      <w:pPr>
        <w:numPr>
          <w:ilvl w:val="0"/>
          <w:numId w:val="1002"/>
        </w:numPr>
        <w:pStyle w:val="Compact"/>
      </w:pPr>
      <w:r>
        <w:t xml:space="preserve">Hassen, M., &amp; Tefera, B. (2019). "Challenges of Implementing Competency-Based Curriculum in Secondary Schools." *Ethiopian Journal of Education*, 45(2), 112-130.</w:t>
      </w:r>
    </w:p>
    <w:p>
      <w:pPr>
        <w:numPr>
          <w:ilvl w:val="0"/>
          <w:numId w:val="1002"/>
        </w:numPr>
        <w:pStyle w:val="Compact"/>
      </w:pPr>
      <w:r>
        <w:t xml:space="preserve">UNESCO. (2020). *Global Education Monitoring Report: Inclusion and Education*. Paris: UNESCO.</w:t>
      </w:r>
    </w:p>
    <w:p>
      <w:pPr>
        <w:numPr>
          <w:ilvl w:val="0"/>
          <w:numId w:val="1002"/>
        </w:numPr>
        <w:pStyle w:val="Compact"/>
      </w:pPr>
      <w:r>
        <w:t xml:space="preserve">Addis Ababa City Administration Bureau of Education. (2021). *Annual Statistical Abstract on Secondary Schools in Addis Ababa*. Addis Ababa: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Secondary Education Teacher Quality in Ethiopia Addis Ababa: Challenges and Strategic Interventions</dc:title>
  <dc:creator/>
  <dc:language>en</dc:language>
  <cp:keywords/>
  <dcterms:created xsi:type="dcterms:W3CDTF">2026-07-29T21:07:55Z</dcterms:created>
  <dcterms:modified xsi:type="dcterms:W3CDTF">2026-07-29T21:07:55Z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