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Naples</w:t>
      </w:r>
    </w:p>
    <w:bookmarkStart w:id="34" w:name="X779e519ca1a47a159913c005e51a702d2d3ccf2"/>
    <w:p>
      <w:pPr>
        <w:pStyle w:val="Heading1"/>
      </w:pPr>
      <w:r>
        <w:t xml:space="preserve">The Role and Challenges of the Secondary Teacher in Italy</w:t>
      </w:r>
      <w:r>
        <w:br/>
      </w:r>
      <w:r>
        <w:t xml:space="preserve">A Case Study of Naples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Italy, Naples</w:t>
      </w:r>
    </w:p>
    <w:bookmarkStart w:id="20" w:name="abstract"/>
    <w:p>
      <w:pPr>
        <w:pStyle w:val="Heading3"/>
      </w:pPr>
      <w:r>
        <w:t xml:space="preserve">Abstract</w:t>
      </w:r>
    </w:p>
    <w:p>
      <w:pPr>
        <w:pStyle w:val="FirstParagraph"/>
      </w:pPr>
      <w:r>
        <w:t xml:space="preserve">This research paper examines the multifaceted role of the secondary teacher within the Italian educational system, with a specific focus on the socio-cultural and economic context of Naples. As a gateway to higher education and professional integration, secondary schools in Italy serve as critical junctures for social mobility. However, educators in Naples face unique challenges stemming from regional disparities, historical underfunding of public infrastructure, and complex community dynamics. This document analyzes the pedagogical requirements, administrative burdens, and societal expectations placed upon the Italian secondary teacher today. It argues that while the legal framework provides a standardized structure for education across Italy Naples requires tailored support systems to empower teachers to navigate local specificities effectively.</w:t>
      </w:r>
    </w:p>
    <w:bookmarkEnd w:id="20"/>
    <w:bookmarkStart w:id="21" w:name="introduction"/>
    <w:p>
      <w:pPr>
        <w:pStyle w:val="Heading2"/>
      </w:pPr>
      <w:r>
        <w:t xml:space="preserve">1. Introduction</w:t>
      </w:r>
    </w:p>
    <w:p>
      <w:pPr>
        <w:pStyle w:val="FirstParagraph"/>
      </w:pPr>
      <w:r>
        <w:t xml:space="preserve">The Italian education system is highly centralized, governed by the Ministry of Education and Merit (MIM). Within this framework, the secondary teacher holds a position of significant responsibility and prestige. In Italy Naples, however, the execution of this role is complicated by the distinct characteristics of Southern Italy (Mezzogiorno). Naples represents a microcosm of broader national issues regarding educational equity, resource allocation, and social cohesion.</w:t>
      </w:r>
    </w:p>
    <w:p>
      <w:pPr>
        <w:pStyle w:val="BodyText"/>
      </w:pPr>
      <w:r>
        <w:t xml:space="preserve">The secondary school system in Italy is divided into two main cycles: the first cycle (Scuola Secondaria di Primo Grado), covering ages 11 to 14, and the second cycle (Scuola Secondaria di Secondo Grado), which includes technical institutes, vocational schools, and licei (academic high schools) for students aged 14 to 19. The teacher in these institutions is not merely a transmitter of knowledge but a mentor, a disciplinarian, and often a social worker. This paper explores how these roles manifest specifically within the Italian context of Naples.</w:t>
      </w:r>
    </w:p>
    <w:bookmarkEnd w:id="21"/>
    <w:bookmarkStart w:id="24" w:name="the-pedagogical-landscape-in-italy"/>
    <w:p>
      <w:pPr>
        <w:pStyle w:val="Heading2"/>
      </w:pPr>
      <w:r>
        <w:t xml:space="preserve">2. The Pedagogical Landscape in Italy</w:t>
      </w:r>
    </w:p>
    <w:p>
      <w:pPr>
        <w:pStyle w:val="FirstParagraph"/>
      </w:pPr>
      <w:r>
        <w:t xml:space="preserve">To understand the position of the secondary teacher in Italy, one must first appreciate the rigorous academic standards imposed by national curricula. Teachers are required to align their instruction with Indications for the Curriculum, which emphasize not only subject mastery but also civic education and digital literacy.</w:t>
      </w:r>
    </w:p>
    <w:bookmarkStart w:id="22" w:name="academic-rigor-vs.-inclusive-education"/>
    <w:p>
      <w:pPr>
        <w:pStyle w:val="Heading3"/>
      </w:pPr>
      <w:r>
        <w:t xml:space="preserve">2.1 Academic Rigor vs. Inclusive Education</w:t>
      </w:r>
    </w:p>
    <w:p>
      <w:pPr>
        <w:pStyle w:val="FirstParagraph"/>
      </w:pPr>
      <w:r>
        <w:t xml:space="preserve">A central tension in the Italian classroom is balancing academic rigor with inclusive practices. By law, every secondary school in Italy must accommodate students with disabilities (DSA - Disturbi Specifici dell’Apprendimento) and other special educational needs. For a teacher, this means creating Individualized Education Plans (PDPs). In Naples, where resources for specialized support staff may be scarce compared to Northern Italian cities like Milan or Turin, the burden on the classroom teacher is significantly higher. They must adapt materials and teaching methods without sufficient auxiliary support, leading to potential professional burnout.</w:t>
      </w:r>
    </w:p>
    <w:bookmarkEnd w:id="22"/>
    <w:bookmarkStart w:id="23" w:name="the-transition-to-university-and-work"/>
    <w:p>
      <w:pPr>
        <w:pStyle w:val="Heading3"/>
      </w:pPr>
      <w:r>
        <w:t xml:space="preserve">2.2 The Transition to University and Work</w:t>
      </w:r>
    </w:p>
    <w:p>
      <w:pPr>
        <w:pStyle w:val="FirstParagraph"/>
      </w:pPr>
      <w:r>
        <w:t xml:space="preserve">In Italy Naples, secondary schools often serve as the primary bridge for students entering the workforce or pursuing university studies. Given that Campania has lower university enrollment rates than northern regions, secondary teachers play a pivotal role in guiding career choices. They are expected to provide orientation services (Orientamento) that help students navigate a competitive job market characterized by high youth unemployment.</w:t>
      </w:r>
    </w:p>
    <w:bookmarkEnd w:id="23"/>
    <w:bookmarkEnd w:id="24"/>
    <w:bookmarkStart w:id="27" w:name="socio-cultural-context-of-naples"/>
    <w:p>
      <w:pPr>
        <w:pStyle w:val="Heading2"/>
      </w:pPr>
      <w:r>
        <w:t xml:space="preserve">3. Socio-Cultural Context of Naples</w:t>
      </w:r>
    </w:p>
    <w:p>
      <w:pPr>
        <w:pStyle w:val="FirstParagraph"/>
      </w:pPr>
      <w:r>
        <w:t xml:space="preserve">Naples is a city with deep historical roots, vibrant culture, but also significant socioeconomic challenges. The concept of "Campanilismo" (local pride) and strong family ties influence student behavior and parental involvement in education.</w:t>
      </w:r>
    </w:p>
    <w:bookmarkStart w:id="25" w:name="community-engagement"/>
    <w:p>
      <w:pPr>
        <w:pStyle w:val="Heading3"/>
      </w:pPr>
      <w:r>
        <w:t xml:space="preserve">3.1 Community Engagement</w:t>
      </w:r>
    </w:p>
    <w:p>
      <w:pPr>
        <w:pStyle w:val="FirstParagraph"/>
      </w:pPr>
      <w:r>
        <w:t xml:space="preserve">In many neighborhoods of Naples, the school acts as a stabilizing force in communities that may lack other civic infrastructure. Teachers are often called upon to mediate between families and the state, translating bureaucratic requirements into understandable actions for parents who may be illiterate or wary of institutional authority. This requires teachers to possess high levels of emotional intelligence and cultural competence.</w:t>
      </w:r>
    </w:p>
    <w:bookmarkEnd w:id="25"/>
    <w:bookmarkStart w:id="26" w:name="urban-challenges"/>
    <w:p>
      <w:pPr>
        <w:pStyle w:val="Heading3"/>
      </w:pPr>
      <w:r>
        <w:t xml:space="preserve">3.2 Urban Challenges</w:t>
      </w:r>
    </w:p>
    <w:p>
      <w:pPr>
        <w:pStyle w:val="FirstParagraph"/>
      </w:pPr>
      <w:r>
        <w:t xml:space="preserve">Infrastructure issues in Naples, including school maintenance and safety concerns, impact the daily reality for educators. While recent EU funding has targeted modernization projects in Southern Italy, the gap between physical facilities in Northern Italy and those in Naples remains a point of contention. Teachers must often innovate with limited technological resources, relying on traditional methods due to unreliable internet access or outdated laboratories.</w:t>
      </w:r>
    </w:p>
    <w:bookmarkEnd w:id="26"/>
    <w:bookmarkEnd w:id="27"/>
    <w:bookmarkStart w:id="30" w:name="Xf658b54fb99d9af43ae44b97856e9e60f8b026d"/>
    <w:p>
      <w:pPr>
        <w:pStyle w:val="Heading2"/>
      </w:pPr>
      <w:r>
        <w:t xml:space="preserve">4. Professional Development and Administrative Burden</w:t>
      </w:r>
    </w:p>
    <w:p>
      <w:pPr>
        <w:pStyle w:val="FirstParagraph"/>
      </w:pPr>
      <w:r>
        <w:t xml:space="preserve">The role of the secondary teacher in Italy is increasingly defined by administrative tasks rather than pedagogical innovation. From managing digital attendance systems to complying with new safety regulations, the time spent on bureaucracy reduces hours available for lesson planning and student interaction.</w:t>
      </w:r>
    </w:p>
    <w:bookmarkStart w:id="28" w:name="training-requirements"/>
    <w:p>
      <w:pPr>
        <w:pStyle w:val="Heading3"/>
      </w:pPr>
      <w:r>
        <w:t xml:space="preserve">4.1 Training Requirements</w:t>
      </w:r>
    </w:p>
    <w:p>
      <w:pPr>
        <w:pStyle w:val="FirstParagraph"/>
      </w:pPr>
      <w:r>
        <w:t xml:space="preserve">All secondary teachers in Italy must hold a Master’s degree (Laurea Magistrale) and complete specific teacher training (TFA - Tirocinio Formativo Attivo). However, ongoing professional development is often fragmented. In Naples, regional initiatives aim to provide targeted workshops on digital skills and inclusive pedagogy, but participation is voluntary and often competes with other professional duties.</w:t>
      </w:r>
    </w:p>
    <w:bookmarkEnd w:id="28"/>
    <w:bookmarkStart w:id="29" w:name="job-security-and-contracts"/>
    <w:p>
      <w:pPr>
        <w:pStyle w:val="Heading3"/>
      </w:pPr>
      <w:r>
        <w:t xml:space="preserve">4.2 Job Security and Contracts</w:t>
      </w:r>
    </w:p>
    <w:p>
      <w:pPr>
        <w:pStyle w:val="FirstParagraph"/>
      </w:pPr>
      <w:r>
        <w:t xml:space="preserve">A significant issue affecting morale among teachers in Italy Naples is the prevalence of fixed-term contracts (contratti a tempo determinato). Many educators spend years on short-term contracts, creating financial instability and hindering long-term project planning within schools. This precarity affects the quality of education, as experienced teachers may migrate to regions with more stable employment opportunities.</w:t>
      </w:r>
    </w:p>
    <w:bookmarkEnd w:id="29"/>
    <w:bookmarkEnd w:id="30"/>
    <w:bookmarkStart w:id="31" w:name="recommendations-for-policy-improvement"/>
    <w:p>
      <w:pPr>
        <w:pStyle w:val="Heading2"/>
      </w:pPr>
      <w:r>
        <w:t xml:space="preserve">5. Recommendations for Policy Improvement</w:t>
      </w:r>
    </w:p>
    <w:p>
      <w:pPr>
        <w:pStyle w:val="FirstParagraph"/>
      </w:pPr>
      <w:r>
        <w:t xml:space="preserve">To enhance the effectiveness of secondary educators in Italy Naples, several policy adjustments are recommended:</w:t>
      </w:r>
    </w:p>
    <w:p>
      <w:pPr>
        <w:numPr>
          <w:ilvl w:val="0"/>
          <w:numId w:val="1001"/>
        </w:numPr>
        <w:pStyle w:val="Compact"/>
      </w:pPr>
      <w:r>
        <w:rPr>
          <w:bCs/>
          <w:b/>
        </w:rPr>
        <w:t xml:space="preserve">Increase Support Staff:</w:t>
      </w:r>
      <w:r>
        <w:t xml:space="preserve">Adequate funding must be allocated to hire specialized support teachers and educational assistants for students with disabilities, reducing the load on main subject teachers.</w:t>
      </w:r>
    </w:p>
    <w:p>
      <w:pPr>
        <w:numPr>
          <w:ilvl w:val="0"/>
          <w:numId w:val="1001"/>
        </w:numPr>
        <w:pStyle w:val="Compact"/>
      </w:pPr>
      <w:r>
        <w:rPr>
          <w:bCs/>
          <w:b/>
        </w:rPr>
        <w:t xml:space="preserve">Digital Infrastructure Investment:</w:t>
      </w:r>
      <w:r>
        <w:t xml:space="preserve">National and regional funds should prioritize high-speed internet and modern laboratory equipment in Southern Italian schools to ensure parity of opportunity.</w:t>
      </w:r>
    </w:p>
    <w:p>
      <w:pPr>
        <w:numPr>
          <w:ilvl w:val="0"/>
          <w:numId w:val="1001"/>
        </w:numPr>
        <w:pStyle w:val="Compact"/>
      </w:pPr>
      <w:r>
        <w:rPr>
          <w:bCs/>
          <w:b/>
        </w:rPr>
        <w:t xml:space="preserve">Community Partnerships:</w:t>
      </w:r>
      <w:r>
        <w:t xml:space="preserve">Schools should collaborate more closely with local businesses, universities, and NGOs in Naples to create internship opportunities that link secondary education directly to the local economy.</w:t>
      </w:r>
    </w:p>
    <w:p>
      <w:pPr>
        <w:numPr>
          <w:ilvl w:val="0"/>
          <w:numId w:val="1001"/>
        </w:numPr>
        <w:pStyle w:val="Compact"/>
      </w:pPr>
      <w:r>
        <w:rPr>
          <w:bCs/>
          <w:b/>
        </w:rPr>
        <w:t xml:space="preserve">Reduce Administrative Burden:</w:t>
      </w:r>
      <w:r>
        <w:t xml:space="preserve">The Ministry of Education must streamline reporting requirements to allow teachers more time for direct student engagement and pedagogical creativity.</w:t>
      </w:r>
    </w:p>
    <w:bookmarkEnd w:id="31"/>
    <w:bookmarkStart w:id="32" w:name="conclusion"/>
    <w:p>
      <w:pPr>
        <w:pStyle w:val="Heading2"/>
      </w:pPr>
      <w:r>
        <w:t xml:space="preserve">6. Conclusion</w:t>
      </w:r>
    </w:p>
    <w:p>
      <w:pPr>
        <w:pStyle w:val="FirstParagraph"/>
      </w:pPr>
      <w:r>
        <w:t xml:space="preserve">The secondary teacher in Italy is a cornerstone of the nation's future, tasked with shaping the minds of young citizens during their formative years. In Naples, this role is amplified by the region's complex social fabric and economic challenges. While these educators demonstrate remarkable resilience and dedication, they require systemic support to thrive. By addressing infrastructural deficits, reducing administrative burdens, and fostering stronger community-school links, Italy can empower its teachers to deliver high-quality education that meets both national standards and local needs.</w:t>
      </w:r>
    </w:p>
    <w:p>
      <w:pPr>
        <w:pStyle w:val="BodyText"/>
      </w:pPr>
      <w:r>
        <w:t xml:space="preserve">Ultimately, investing in the secondary teacher is not just an educational imperative but a social one. For Naples to realize its full potential as a cultural and economic hub of Southern Europe, it must prioritize the professional dignity and operational effectiveness of those who stand at the front lines of its youth development.</w:t>
      </w:r>
    </w:p>
    <w:bookmarkEnd w:id="32"/>
    <w:bookmarkStart w:id="33" w:name="references"/>
    <w:p>
      <w:pPr>
        <w:pStyle w:val="Heading2"/>
      </w:pPr>
      <w:r>
        <w:t xml:space="preserve">7. References</w:t>
      </w:r>
    </w:p>
    <w:p>
      <w:pPr>
        <w:numPr>
          <w:ilvl w:val="0"/>
          <w:numId w:val="1002"/>
        </w:numPr>
        <w:pStyle w:val="Compact"/>
      </w:pPr>
      <w:r>
        <w:t xml:space="preserve">Eurostat. (2023). Education Statistics in Europe: Regional Disparities.</w:t>
      </w:r>
    </w:p>
    <w:p>
      <w:pPr>
        <w:numPr>
          <w:ilvl w:val="0"/>
          <w:numId w:val="1002"/>
        </w:numPr>
        <w:pStyle w:val="Compact"/>
      </w:pPr>
      <w:r>
        <w:t xml:space="preserve">Miur, Ministero dell’Istruzione e del Merito. (2023). Annual Report on School Safety and Inclusivity in Italy.</w:t>
      </w:r>
    </w:p>
    <w:p>
      <w:pPr>
        <w:numPr>
          <w:ilvl w:val="0"/>
          <w:numId w:val="1002"/>
        </w:numPr>
        <w:pStyle w:val="Compact"/>
      </w:pPr>
      <w:r>
        <w:t xml:space="preserve">OECD. (2019). PISA 2018 Results: What Students Know and Can Do.</w:t>
      </w:r>
    </w:p>
    <w:p>
      <w:pPr>
        <w:numPr>
          <w:ilvl w:val="0"/>
          <w:numId w:val="1002"/>
        </w:numPr>
        <w:pStyle w:val="Compact"/>
      </w:pPr>
      <w:r>
        <w:t xml:space="preserve">Regional Council of Campania. (2021). Strategic Plan for Educational Development in Southern Italy.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Secondary Teacher in Italy: A Case Study of Naples</dc:title>
  <dc:creator/>
  <dc:language>en</dc:language>
  <cp:keywords/>
  <dcterms:created xsi:type="dcterms:W3CDTF">2026-07-29T20:09:18Z</dcterms:created>
  <dcterms:modified xsi:type="dcterms:W3CDTF">2026-07-29T20:09:18Z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