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Tokyo</w:t>
      </w:r>
    </w:p>
    <w:bookmarkStart w:id="31" w:name="X5ea2e3bfe36c1ed27a861190458c21c9ead1912"/>
    <w:p>
      <w:pPr>
        <w:pStyle w:val="Heading1"/>
      </w:pPr>
      <w:r>
        <w:t xml:space="preserve">Bridging Tradition and Innovation: The Secondary Teacher in Japan’s Capital</w:t>
      </w:r>
    </w:p>
    <w:p>
      <w:pPr>
        <w:pStyle w:val="FirstParagraph"/>
      </w:pPr>
      <w:r>
        <w:rPr>
          <w:bCs/>
          <w:b/>
        </w:rPr>
        <w:t xml:space="preserve">Abstract</w:t>
      </w:r>
    </w:p>
    <w:p>
      <w:pPr>
        <w:pStyle w:val="BodyText"/>
      </w:pPr>
      <w:r>
        <w:t xml:space="preserve">This research paper examines the evolving role of the secondary teacher within the Japanese educational system, with a specific focus on Tokyo. As a global metropolis housing diverse student populations, Tokyo presents unique challenges and opportunities for educators. This document analyzes the cultural expectations, pedagogical shifts, and systemic pressures faced by secondary teachers in Japan today.</w:t>
      </w:r>
    </w:p>
    <w:bookmarkStart w:id="20" w:name="introduction"/>
    <w:p>
      <w:pPr>
        <w:pStyle w:val="Heading2"/>
      </w:pPr>
      <w:r>
        <w:t xml:space="preserve">1. Introduction</w:t>
      </w:r>
    </w:p>
    <w:p>
      <w:pPr>
        <w:pStyle w:val="FirstParagraph"/>
      </w:pPr>
      <w:r>
        <w:t xml:space="preserve">The educational landscape of Japan has long been characterized by high academic standards, social cohesion, and a rigorous examination system. At the heart of this system stands the teacher, particularly those instructing students at the secondary level (junior and senior high school). In Tokyo, the capital city and economic hub of Japan, these educators operate within a microcosm that reflects both traditional Japanese values and rapid modernization. Understanding the position of a</w:t>
      </w:r>
      <w:r>
        <w:t xml:space="preserve"> </w:t>
      </w:r>
      <w:r>
        <w:rPr>
          <w:bCs/>
          <w:b/>
        </w:rPr>
        <w:t xml:space="preserve">Teacher Secondary</w:t>
      </w:r>
      <w:r>
        <w:t xml:space="preserve"> </w:t>
      </w:r>
      <w:r>
        <w:t xml:space="preserve">in</w:t>
      </w:r>
      <w:r>
        <w:t xml:space="preserve"> </w:t>
      </w:r>
      <w:r>
        <w:rPr>
          <w:bCs/>
          <w:b/>
        </w:rPr>
        <w:t xml:space="preserve">Japan Tokyo</w:t>
      </w:r>
      <w:r>
        <w:t xml:space="preserve"> </w:t>
      </w:r>
      <w:r>
        <w:t xml:space="preserve">requires an exploration of cultural expectations, professional development frameworks, and the societal pressures inherent in educating the next generation of global citizens.</w:t>
      </w:r>
    </w:p>
    <w:bookmarkEnd w:id="20"/>
    <w:bookmarkStart w:id="21" w:name="cultural-expectations-and-social-status"/>
    <w:p>
      <w:pPr>
        <w:pStyle w:val="Heading2"/>
      </w:pPr>
      <w:r>
        <w:t xml:space="preserve">2. Cultural Expectations and Social Status</w:t>
      </w:r>
    </w:p>
    <w:p>
      <w:pPr>
        <w:pStyle w:val="FirstParagraph"/>
      </w:pPr>
      <w:r>
        <w:t xml:space="preserve">In Japanese society, educators hold a position of significant respect. The concept of</w:t>
      </w:r>
      <w:r>
        <w:t xml:space="preserve"> </w:t>
      </w:r>
      <w:r>
        <w:rPr>
          <w:iCs/>
          <w:i/>
        </w:rPr>
        <w:t xml:space="preserve">"Sensei"</w:t>
      </w:r>
      <w:r>
        <w:t xml:space="preserve">, which translates to teacher, denotes more than just an instructor; it implies a mentor, moral guide, and lifelong authority figure. For the secondary teacher in Tokyo, this status carries immense responsibility. Students are expected to show deference not only in the classroom but also in extracurricular settings.</w:t>
      </w:r>
    </w:p>
    <w:p>
      <w:pPr>
        <w:pStyle w:val="BodyText"/>
      </w:pPr>
      <w:r>
        <w:t xml:space="preserve">However, this traditional view is undergoing transformation. In</w:t>
      </w:r>
      <w:r>
        <w:t xml:space="preserve"> </w:t>
      </w:r>
      <w:r>
        <w:rPr>
          <w:bCs/>
          <w:b/>
        </w:rPr>
        <w:t xml:space="preserve">Japan Tokyo</w:t>
      </w:r>
      <w:r>
        <w:t xml:space="preserve">, where international perspectives are more prevalent than in rural areas, students and parents increasingly demand interactive and student-centered learning experiences. Consequently, secondary teachers must balance their role as authoritative figures with that of facilitators of critical thinking. This duality creates a complex professional identity where respect is maintained not just through hierarchy, but through pedagogical competence and emotional intelligence.</w:t>
      </w:r>
    </w:p>
    <w:bookmarkEnd w:id="21"/>
    <w:bookmarkStart w:id="24" w:name="the-unique-context-of-tokyo"/>
    <w:p>
      <w:pPr>
        <w:pStyle w:val="Heading2"/>
      </w:pPr>
      <w:r>
        <w:t xml:space="preserve">3. The Unique Context of Tokyo</w:t>
      </w:r>
    </w:p>
    <w:p>
      <w:pPr>
        <w:pStyle w:val="FirstParagraph"/>
      </w:pPr>
      <w:r>
        <w:t xml:space="preserve">Tokyo serves as a distinct educational environment compared to the rest of Japan. It attracts students from across the country who aspire to enter prestigious universities located in the capital. The competition for entrance exams (</w:t>
      </w:r>
      <w:r>
        <w:rPr>
          <w:iCs/>
          <w:i/>
        </w:rPr>
        <w:t xml:space="preserve">"juken"</w:t>
      </w:r>
      <w:r>
        <w:t xml:space="preserve">) is fierce, placing immense pressure on secondary teachers to ensure their students perform well.</w:t>
      </w:r>
    </w:p>
    <w:bookmarkStart w:id="22" w:name="diversity-and-inclusion"/>
    <w:p>
      <w:pPr>
        <w:pStyle w:val="Heading3"/>
      </w:pPr>
      <w:r>
        <w:t xml:space="preserve">3.1 Diversity and Inclusion</w:t>
      </w:r>
    </w:p>
    <w:p>
      <w:pPr>
        <w:pStyle w:val="FirstParagraph"/>
      </w:pPr>
      <w:r>
        <w:t xml:space="preserve">A defining feature of Tokyo’s schools is its demographic diversity. The city hosts a significant population of foreign residents and Japanese returnees (</w:t>
      </w:r>
      <w:r>
        <w:rPr>
          <w:iCs/>
          <w:i/>
        </w:rPr>
        <w:t xml:space="preserve">"Kikokushijo"</w:t>
      </w:r>
      <w:r>
        <w:t xml:space="preserve">). For secondary teachers in Tokyo, this means dealing with varying levels of Japanese language proficiency and cultural backgrounds. Teachers are increasingly tasked with providing support for Non-Native Speakers of Japanese (NNSJ) while maintaining curriculum standards. This requires adaptability and a willingness to engage with multicultural education strategies, distinguishing the Tokyo experience from more homogeneous regions.</w:t>
      </w:r>
    </w:p>
    <w:bookmarkEnd w:id="22"/>
    <w:bookmarkStart w:id="23" w:name="technological-integration"/>
    <w:p>
      <w:pPr>
        <w:pStyle w:val="Heading3"/>
      </w:pPr>
      <w:r>
        <w:t xml:space="preserve">3.2 Technological Integration</w:t>
      </w:r>
    </w:p>
    <w:p>
      <w:pPr>
        <w:pStyle w:val="FirstParagraph"/>
      </w:pPr>
      <w:r>
        <w:t xml:space="preserve">Tokyo has been at the forefront of educational technology implementation in Japan. Following national initiatives such as "GIGA Schools," secondary teachers in Tokyo are expected to integrate digital tools into their lesson plans seamlessly. This includes using tablets for personalized learning, virtual reality for historical immersion, and data analytics to track student progress. The role of the teacher has thus expanded from content delivery to digital literacy coaching.</w:t>
      </w:r>
    </w:p>
    <w:bookmarkEnd w:id="23"/>
    <w:bookmarkEnd w:id="24"/>
    <w:bookmarkStart w:id="27" w:name="professional-challenges-and-workload"/>
    <w:p>
      <w:pPr>
        <w:pStyle w:val="Heading2"/>
      </w:pPr>
      <w:r>
        <w:t xml:space="preserve">4. Professional Challenges and Workload</w:t>
      </w:r>
    </w:p>
    <w:p>
      <w:pPr>
        <w:pStyle w:val="FirstParagraph"/>
      </w:pPr>
      <w:r>
        <w:t xml:space="preserve">Despite the high status associated with teaching in Japan, secondary teachers face significant professional challenges, particularly regarding workload and well-being.</w:t>
      </w:r>
    </w:p>
    <w:bookmarkStart w:id="25" w:name="the-burden-of-extra-curricular-duties"/>
    <w:p>
      <w:pPr>
        <w:pStyle w:val="Heading3"/>
      </w:pPr>
      <w:r>
        <w:t xml:space="preserve">4.1 The Burden of Extra-Curricular Duties</w:t>
      </w:r>
    </w:p>
    <w:p>
      <w:pPr>
        <w:pStyle w:val="FirstParagraph"/>
      </w:pPr>
      <w:r>
        <w:t xml:space="preserve">A unique aspect of the Japanese secondary school system is the centrality of club activities (</w:t>
      </w:r>
      <w:r>
        <w:rPr>
          <w:iCs/>
          <w:i/>
        </w:rPr>
        <w:t xml:space="preserve">"bukatsu"</w:t>
      </w:r>
      <w:r>
        <w:t xml:space="preserve">). Teachers are often expected to lead these clubs after school, on weekends, and during holidays. For a secondary teacher in Tokyo, where students may join multiple clubs or prepare intensively for competitions alongside academic studies, this requirement can lead to excessive working hours. This aspect of the job contributes to the phenomenon of</w:t>
      </w:r>
      <w:r>
        <w:t xml:space="preserve"> </w:t>
      </w:r>
      <w:r>
        <w:rPr>
          <w:iCs/>
          <w:i/>
        </w:rPr>
        <w:t xml:space="preserve">"karoshi"</w:t>
      </w:r>
      <w:r>
        <w:t xml:space="preserve"> </w:t>
      </w:r>
      <w:r>
        <w:t xml:space="preserve">(death by overwork), prompting recent government reforms aimed at reducing non-instructional duties.</w:t>
      </w:r>
    </w:p>
    <w:bookmarkEnd w:id="25"/>
    <w:bookmarkStart w:id="26" w:name="moral-and-behavioral-guidance"/>
    <w:p>
      <w:pPr>
        <w:pStyle w:val="Heading3"/>
      </w:pPr>
      <w:r>
        <w:t xml:space="preserve">4.2 Moral and Behavioral Guidance</w:t>
      </w:r>
    </w:p>
    <w:p>
      <w:pPr>
        <w:pStyle w:val="FirstParagraph"/>
      </w:pPr>
      <w:r>
        <w:t xml:space="preserve">In addition to academic instruction, secondary teachers in Japan are responsible for the moral and behavioral development of students. In Tokyo, where urban youth culture can be fast-paced and influenced by global trends, teachers must navigate issues such as cyberbullying, mental health awareness, and social isolation (</w:t>
      </w:r>
      <w:r>
        <w:rPr>
          <w:iCs/>
          <w:i/>
        </w:rPr>
        <w:t xml:space="preserve">"hikikomori"</w:t>
      </w:r>
      <w:r>
        <w:t xml:space="preserve">). The expectation is that the teacher acts as a counselor and guardian of student welfare outside the classroom as well.</w:t>
      </w:r>
    </w:p>
    <w:bookmarkEnd w:id="26"/>
    <w:bookmarkEnd w:id="27"/>
    <w:bookmarkStart w:id="28" w:name="X7fb6844836f815067eb5ddc07fd9ec57da5b8ac"/>
    <w:p>
      <w:pPr>
        <w:pStyle w:val="Heading2"/>
      </w:pPr>
      <w:r>
        <w:t xml:space="preserve">5. Pedagogical Shifts: Towards Global Competence</w:t>
      </w:r>
    </w:p>
    <w:p>
      <w:pPr>
        <w:pStyle w:val="FirstParagraph"/>
      </w:pPr>
      <w:r>
        <w:t xml:space="preserve">The Japanese Ministry of Education, Culture, Sports, Science and Technology (MEXT) has introduced reforms aimed at fostering "Zest for Living" (</w:t>
      </w:r>
      <w:r>
        <w:rPr>
          <w:iCs/>
          <w:i/>
        </w:rPr>
        <w:t xml:space="preserve">"Ikiru Chikara"</w:t>
      </w:r>
      <w:r>
        <w:t xml:space="preserve">). For the secondary teacher in</w:t>
      </w:r>
      <w:r>
        <w:t xml:space="preserve"> </w:t>
      </w:r>
      <w:r>
        <w:rPr>
          <w:bCs/>
          <w:b/>
        </w:rPr>
        <w:t xml:space="preserve">Japan Tokyo</w:t>
      </w:r>
      <w:r>
        <w:t xml:space="preserve">, this translates into a shift away from rote memorization toward active learning. Classes are increasingly designed to encourage collaboration, presentation skills, and English proficiency.</w:t>
      </w:r>
    </w:p>
    <w:p>
      <w:pPr>
        <w:pStyle w:val="BodyText"/>
      </w:pPr>
      <w:r>
        <w:t xml:space="preserve">In Tokyo’s international districts and progressive schools, there is a growing emphasis on Project-Based Learning (PBL). Teachers are tasked with designing curricula that connect local community issues with global challenges. This requires secondary educators to be lifelong learners themselves, constantly updating their knowledge of global educational trends and adapting their teaching methods accordingly.</w:t>
      </w:r>
    </w:p>
    <w:bookmarkEnd w:id="28"/>
    <w:bookmarkStart w:id="29" w:name="X443a8f19ccde6298271d314abf049cc5f5bbc88"/>
    <w:p>
      <w:pPr>
        <w:pStyle w:val="Heading2"/>
      </w:pPr>
      <w:r>
        <w:t xml:space="preserve">6. Teacher Training and Continuous Development</w:t>
      </w:r>
    </w:p>
    <w:p>
      <w:pPr>
        <w:pStyle w:val="FirstParagraph"/>
      </w:pPr>
      <w:r>
        <w:t xml:space="preserve">Becoming a secondary teacher in Japan involves rigorous selection processes conducted by prefectural boards of education. In Tokyo, the competition for teaching positions is exceptionally high, with acceptance rates often below 10%. Once employed, teachers undergo continuous professional development.</w:t>
      </w:r>
    </w:p>
    <w:p>
      <w:pPr>
        <w:pStyle w:val="BodyText"/>
      </w:pPr>
      <w:r>
        <w:t xml:space="preserve">The Tokyo Metropolitan Board of Education offers specialized training programs focusing on inclusive education, disaster preparedness (given Tokyo’s earthquake risk), and digital pedagogy. These initiatives recognize that the modern teacher must be versatile. Furthermore, peer observation and collaborative lesson planning (</w:t>
      </w:r>
      <w:r>
        <w:rPr>
          <w:iCs/>
          <w:i/>
        </w:rPr>
        <w:t xml:space="preserve">"Jugyokenkyu"</w:t>
      </w:r>
      <w:r>
        <w:t xml:space="preserve">) remain central to professional growth in Japanese schools, fostering a community of practice among secondary educators.</w:t>
      </w:r>
    </w:p>
    <w:bookmarkEnd w:id="29"/>
    <w:bookmarkStart w:id="30" w:name="conclusion"/>
    <w:p>
      <w:pPr>
        <w:pStyle w:val="Heading2"/>
      </w:pPr>
      <w:r>
        <w:t xml:space="preserve">7. Conclusion</w:t>
      </w:r>
    </w:p>
    <w:p>
      <w:pPr>
        <w:pStyle w:val="FirstParagraph"/>
      </w:pPr>
      <w:r>
        <w:t xml:space="preserve">The role of the secondary teacher in Japan is one of profound responsibility and complexity. In Tokyo, this role is further nuanced by the city’s unique demographic diversity, technological advancement, and intense academic competition. While traditional expectations of respect and moral guidance remain prevalent, there is a clear trajectory toward more flexible, student-centered pedagogies.</w:t>
      </w:r>
    </w:p>
    <w:p>
      <w:pPr>
        <w:pStyle w:val="BodyText"/>
      </w:pPr>
      <w:r>
        <w:t xml:space="preserve">For the secondary teacher in Japan Tokyo today to succeed, they must be not only subject matter experts but also cultural mediators, digital facilitators, and emotional supporters. The challenges of workload and societal pressure are significant; however, the opportunity to shape students who are both grounded in Japanese values and prepared for global engagement makes this profession pivotal. Future research should focus on effective strategies for workload reduction while maintaining the high quality of education that defines Tokyo’s secondary schools.</w:t>
      </w:r>
    </w:p>
    <w:p>
      <w:pPr>
        <w:pStyle w:val="BodyText"/>
      </w:pPr>
      <w:r>
        <w:rPr>
          <w:bCs/>
          <w:b/>
        </w:rPr>
        <w:t xml:space="preserve">References</w:t>
      </w:r>
    </w:p>
    <w:p>
      <w:pPr>
        <w:numPr>
          <w:ilvl w:val="0"/>
          <w:numId w:val="1001"/>
        </w:numPr>
        <w:pStyle w:val="Compact"/>
      </w:pPr>
      <w:r>
        <w:t xml:space="preserve">- Ministry of Education, Culture, Sports, Science and Technology (MEXT). (2023). Trends in Public Education.</w:t>
      </w:r>
    </w:p>
    <w:p>
      <w:pPr>
        <w:numPr>
          <w:ilvl w:val="0"/>
          <w:numId w:val="1001"/>
        </w:numPr>
        <w:pStyle w:val="Compact"/>
      </w:pPr>
      <w:r>
        <w:t xml:space="preserve">- Tokyo Metropolitan Board of Education. (2024). Annual Report on Teacher Employment and Conditions.</w:t>
      </w:r>
    </w:p>
    <w:p>
      <w:pPr>
        <w:numPr>
          <w:ilvl w:val="0"/>
          <w:numId w:val="1001"/>
        </w:numPr>
        <w:pStyle w:val="Compact"/>
      </w:pPr>
      <w:r>
        <w:t xml:space="preserve">- Saito, Y. &amp; Tanaka, K. (2021). "Cultural Dynamics in Tokyo Classrooms: A Study of Secondary Education." Journal of Japanese Educational Studies.</w:t>
      </w:r>
    </w:p>
    <w:p>
      <w:pPr>
        <w:numPr>
          <w:ilvl w:val="0"/>
          <w:numId w:val="1001"/>
        </w:numPr>
        <w:pStyle w:val="Compact"/>
      </w:pPr>
      <w:r>
        <w:t xml:space="preserve">- OECD. (2019). PISA 2018 Results: What Students Know and Can Do.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Secondary Teacher in Japan: A Focus on Tokyo</dc:title>
  <dc:creator/>
  <dc:language>en</dc:language>
  <cp:keywords/>
  <dcterms:created xsi:type="dcterms:W3CDTF">2026-07-30T06:15:37Z</dcterms:created>
  <dcterms:modified xsi:type="dcterms:W3CDTF">2026-07-30T06:15:37Z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