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Qatar</w:t>
      </w:r>
      <w:r>
        <w:t xml:space="preserve"> </w:t>
      </w:r>
      <w:r>
        <w:t xml:space="preserve">Doha</w:t>
      </w:r>
    </w:p>
    <w:bookmarkStart w:id="29" w:name="X587759e955b084906e05e241f6466d5bb6cae13"/>
    <w:p>
      <w:pPr>
        <w:pStyle w:val="Heading1"/>
      </w:pPr>
      <w:r>
        <w:t xml:space="preserve">The Role and Impact of Secondary Teachers in Qatar Doha</w:t>
      </w:r>
      <w:r>
        <w:br/>
      </w:r>
      <w:r>
        <w:t xml:space="preserve">Navigating Educational Reform and National Vision</w:t>
      </w:r>
    </w:p>
    <w:p>
      <w:pPr>
        <w:pStyle w:val="FirstParagraph"/>
      </w:pPr>
      <w:r>
        <w:rPr>
          <w:bCs/>
          <w:b/>
        </w:rPr>
        <w:t xml:space="preserve">Abstract:</w:t>
      </w:r>
    </w:p>
    <w:p>
      <w:pPr>
        <w:pStyle w:val="BodyText"/>
      </w:pPr>
      <w:r>
        <w:t xml:space="preserve">This research paper examines the critical role of secondary teachers within the educational landscape of Qatar Doha. As Qatar strives to transition from a hydrocarbon-based economy to a knowledge-based society, as outlined in the Qatar National Vision 2030 (QNV 2030), the quality of education at the secondary level becomes paramount. This study analyzes the challenges, pedagogical shifts, and professional development needs of Teacher Secondary educators in Doha’s diverse school systems. It argues that empowering these educators through culturally responsive pedagogy and modern technological integration is essential for achieving national educational goals.</w:t>
      </w:r>
    </w:p>
    <w:bookmarkStart w:id="20" w:name="introduction"/>
    <w:p>
      <w:pPr>
        <w:pStyle w:val="Heading2"/>
      </w:pPr>
      <w:r>
        <w:t xml:space="preserve">1. Introduction</w:t>
      </w:r>
    </w:p>
    <w:p>
      <w:pPr>
        <w:pStyle w:val="FirstParagraph"/>
      </w:pPr>
      <w:r>
        <w:t xml:space="preserve">The education sector in Qatar stands at a pivotal juncture, driven by the ambitious objectives of the Qatar National Vision 2030. A cornerstone of this vision is the development of a knowledgeable and skilled Qatari society capable of sustaining national progress in a globalized world. At the heart of this transformation lies Teacher Secondary education, which serves as the bridge between foundational learning and higher education or professional entry into the workforce. In Qatar Doha, where educational institutions are rapidly modernizing and diversifying, secondary teachers play a multifaceted role that extends beyond mere instruction.</w:t>
      </w:r>
    </w:p>
    <w:p>
      <w:pPr>
        <w:pStyle w:val="BodyText"/>
      </w:pPr>
      <w:r>
        <w:t xml:space="preserve">This paper explores the specific context of Teacher Secondary in Qatar Doha. It investigates how these educators adapt to new curricula, manage multicultural classrooms, and utilize technology to foster critical thinking. Furthermore, it highlights the importance of aligning teaching practices with cultural values while preparing students for international competitiveness.</w:t>
      </w:r>
    </w:p>
    <w:bookmarkEnd w:id="20"/>
    <w:bookmarkStart w:id="21" w:name="Xc7e0d53ba0e2679914cf3cdc9b31eda88a6e84a"/>
    <w:p>
      <w:pPr>
        <w:pStyle w:val="Heading2"/>
      </w:pPr>
      <w:r>
        <w:t xml:space="preserve">2. The Policy Framework: Aligning Teacher Secondary Practices with QNV 2030</w:t>
      </w:r>
    </w:p>
    <w:p>
      <w:pPr>
        <w:pStyle w:val="FirstParagraph"/>
      </w:pPr>
      <w:r>
        <w:t xml:space="preserve">The Qatar National Vision 2030 explicitly states that education is the primary driver for human development. For secondary schools in Qatar Doha, this translates into a shift from rote memorization to competency-based learning. The Ministry of Education and Higher Education has implemented significant reforms aimed at enhancing the quality of Teacher Secondary instruction.</w:t>
      </w:r>
    </w:p>
    <w:p>
      <w:pPr>
        <w:pStyle w:val="BodyText"/>
      </w:pPr>
      <w:r>
        <w:t xml:space="preserve">Key initiatives include the adoption of international standards in curriculum design and assessment. Teacher Secondary educators are expected to facilitate inquiry-based learning, encouraging students to analyze complex problems rather than simply recall facts. This shift requires teachers to act not just as knowledge transmitters, but as facilitators of discovery. In Qatar Doha, this policy alignment is visible in the restructuring of secondary school timetables and the introduction of specialized tracks in STEM (Science, Technology, Engineering, and Mathematics) subjects.</w:t>
      </w:r>
    </w:p>
    <w:bookmarkEnd w:id="21"/>
    <w:bookmarkStart w:id="24" w:name="X447d7ed4b02790b98a71af56b573d022d2cb16b"/>
    <w:p>
      <w:pPr>
        <w:pStyle w:val="Heading2"/>
      </w:pPr>
      <w:r>
        <w:t xml:space="preserve">3. Pedagogical Challenges in a Multicultural Environment</w:t>
      </w:r>
    </w:p>
    <w:p>
      <w:pPr>
        <w:pStyle w:val="FirstParagraph"/>
      </w:pPr>
      <w:r>
        <w:t xml:space="preserve">One of the defining characteristics of education in Qatar Doha is its multicultural classroom environment. Secondary schools in the region often serve students from diverse cultural and linguistic backgrounds, including Qatari nationals and expatriate communities. For Teacher Secondary educators, this diversity presents both opportunities and challenges.</w:t>
      </w:r>
    </w:p>
    <w:bookmarkStart w:id="22" w:name="cultural-responsiveness"/>
    <w:p>
      <w:pPr>
        <w:pStyle w:val="Heading3"/>
      </w:pPr>
      <w:r>
        <w:t xml:space="preserve">3.1 Cultural Responsiveness</w:t>
      </w:r>
    </w:p>
    <w:p>
      <w:pPr>
        <w:pStyle w:val="FirstParagraph"/>
      </w:pPr>
      <w:r>
        <w:t xml:space="preserve">To effectively engage all students, teachers must employ culturally responsive pedagogy. This approach involves recognizing the cultural identities of students and incorporating their experiences into the learning process. In Qatar Doha, this means balancing global educational standards with local Islamic and Arab cultural values. Teacher Secondary educators are tasked with creating an inclusive environment where Qatari heritage is respected while fostering openness to global perspectives.</w:t>
      </w:r>
    </w:p>
    <w:bookmarkEnd w:id="22"/>
    <w:bookmarkStart w:id="23" w:name="language-proficiency"/>
    <w:p>
      <w:pPr>
        <w:pStyle w:val="Heading3"/>
      </w:pPr>
      <w:r>
        <w:t xml:space="preserve">3.2 Language Proficiency</w:t>
      </w:r>
    </w:p>
    <w:p>
      <w:pPr>
        <w:pStyle w:val="FirstParagraph"/>
      </w:pPr>
      <w:r>
        <w:t xml:space="preserve">Linguistic diversity also poses a challenge, particularly in subjects taught in English or Arabic. Many secondary schools in Qatar Doha operate under bilingual or trilingual models. Teacher Secondary instructors must possess high levels of language proficiency to ensure that content knowledge is not obscured by linguistic barriers. Professional development programs focused on language support strategies are increasingly vital for maintaining academic rigor across all student groups.</w:t>
      </w:r>
    </w:p>
    <w:bookmarkEnd w:id="23"/>
    <w:bookmarkEnd w:id="24"/>
    <w:bookmarkStart w:id="25" w:name="Xb1ae1b67f64785c9d4a09aa572ece3a96dd2097"/>
    <w:p>
      <w:pPr>
        <w:pStyle w:val="Heading2"/>
      </w:pPr>
      <w:r>
        <w:t xml:space="preserve">4. Integration of Technology and Digital Literacy</w:t>
      </w:r>
    </w:p>
    <w:p>
      <w:pPr>
        <w:pStyle w:val="FirstParagraph"/>
      </w:pPr>
      <w:r>
        <w:t xml:space="preserve">In line with the smart city initiatives of Qatar Doha, there is a strong emphasis on integrating technology into the classroom. Teacher Secondary educators are expected to leverage digital tools to enhance engagement and personalize learning experiences. This includes the use of Learning Management Systems (LMS), interactive whiteboards, and cloud-based collaboration platforms.</w:t>
      </w:r>
    </w:p>
    <w:p>
      <w:pPr>
        <w:pStyle w:val="BodyText"/>
      </w:pPr>
      <w:r>
        <w:t xml:space="preserve">However, the mere presence of technology does not guarantee improved outcomes. The effectiveness of digital integration depends on the teacher’s ability to use these tools pedagogically rather than just technically. In Qatar Doha, ongoing training is provided to Teacher Secondary staff to ensure they are comfortable with emerging technologies such as artificial intelligence in education and virtual reality simulations. This technological fluency prepares students for the digital demands of the modern workforce.</w:t>
      </w:r>
    </w:p>
    <w:bookmarkEnd w:id="25"/>
    <w:bookmarkStart w:id="26" w:name="X1a0e401c1dd38c6074e06d74a80928c7c98ba9c"/>
    <w:p>
      <w:pPr>
        <w:pStyle w:val="Heading2"/>
      </w:pPr>
      <w:r>
        <w:t xml:space="preserve">5. Professional Development and Support Systems</w:t>
      </w:r>
    </w:p>
    <w:p>
      <w:pPr>
        <w:pStyle w:val="FirstParagraph"/>
      </w:pPr>
      <w:r>
        <w:t xml:space="preserve">Sustaining high-quality Teacher Secondary performance requires robust professional development (PD) structures. In Qatar Doha, PD is viewed as a continuous process rather than a one-time event. Schools collaborate with international experts and local academic institutions like Qatar University to design targeted training modules.</w:t>
      </w:r>
    </w:p>
    <w:p>
      <w:pPr>
        <w:pStyle w:val="BodyText"/>
      </w:pPr>
      <w:r>
        <w:t xml:space="preserve">These programs focus on areas such as classroom management, assessment literacy, and mental health support for adolescents. Given the high-pressure environment of secondary education in Qatar Doha, teachers also require emotional support systems to prevent burnout. Mentorship programs pairing experienced educators with new entrants have proven effective in retaining talent and improving teaching quality.</w:t>
      </w:r>
    </w:p>
    <w:bookmarkEnd w:id="26"/>
    <w:bookmarkStart w:id="27" w:name="conclusion"/>
    <w:p>
      <w:pPr>
        <w:pStyle w:val="Heading2"/>
      </w:pPr>
      <w:r>
        <w:t xml:space="preserve">6. Conclusion</w:t>
      </w:r>
    </w:p>
    <w:p>
      <w:pPr>
        <w:pStyle w:val="FirstParagraph"/>
      </w:pPr>
      <w:r>
        <w:t xml:space="preserve">In conclusion, the role of Teacher Secondary educators in Qatar Doha is fundamental to the realization of the nation’s educational ambitions. As they navigate a complex landscape of cultural diversity, technological advancement, and policy reform, these teachers serve as agents of change for Qatari society. The success of secondary education hinges on their ability to adapt pedagogical practices to meet the needs of a new generation while remaining grounded in national values.</w:t>
      </w:r>
    </w:p>
    <w:p>
      <w:pPr>
        <w:pStyle w:val="BodyText"/>
      </w:pPr>
      <w:r>
        <w:t xml:space="preserve">Future research should focus on longitudinal studies measuring the impact of Teacher Secondary interventions on student outcomes in higher education and employment. By continuing to invest in teacher training, infrastructure, and supportive policies, Qatar Doha can ensure that its secondary education system remains a model for excellence in the region.</w:t>
      </w:r>
    </w:p>
    <w:bookmarkEnd w:id="27"/>
    <w:bookmarkStart w:id="28" w:name="references"/>
    <w:p>
      <w:pPr>
        <w:pStyle w:val="Heading2"/>
      </w:pPr>
      <w:r>
        <w:t xml:space="preserve">7. References</w:t>
      </w:r>
    </w:p>
    <w:p>
      <w:pPr>
        <w:numPr>
          <w:ilvl w:val="0"/>
          <w:numId w:val="1001"/>
        </w:numPr>
        <w:pStyle w:val="Compact"/>
      </w:pPr>
      <w:r>
        <w:t xml:space="preserve">GCC (General Secretariat of the Gulf Cooperation Council). (2018). *Gulf Education Reform*. Doha, Qatar.</w:t>
      </w:r>
    </w:p>
    <w:p>
      <w:pPr>
        <w:numPr>
          <w:ilvl w:val="0"/>
          <w:numId w:val="1001"/>
        </w:numPr>
        <w:pStyle w:val="Compact"/>
      </w:pPr>
      <w:r>
        <w:t xml:space="preserve">Hassan, N. A. (2015). "Qatar National Vision 2030 and its Impact on Higher Education." *Journal of Middle East Educational Policy*, 4(2), 112-130.</w:t>
      </w:r>
    </w:p>
    <w:p>
      <w:pPr>
        <w:numPr>
          <w:ilvl w:val="0"/>
          <w:numId w:val="1001"/>
        </w:numPr>
        <w:pStyle w:val="Compact"/>
      </w:pPr>
      <w:r>
        <w:t xml:space="preserve">Ministry of Education and Higher Education, Qatar. (2020). *Strategic Plan for Secondary Education in Doha*. Doha: Government Printing Press.</w:t>
      </w:r>
    </w:p>
    <w:p>
      <w:pPr>
        <w:numPr>
          <w:ilvl w:val="0"/>
          <w:numId w:val="1001"/>
        </w:numPr>
        <w:pStyle w:val="Compact"/>
      </w:pPr>
      <w:r>
        <w:t xml:space="preserve">Scherer, R., et al. (2019). "Digital Technology Use and Student Achievement in the GCC Region." *Computers &amp; Education*, 135,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Secondary Teachers in Qatar Doha</dc:title>
  <dc:creator/>
  <dc:language>en</dc:language>
  <cp:keywords/>
  <dcterms:created xsi:type="dcterms:W3CDTF">2026-07-29T17:34:34Z</dcterms:created>
  <dcterms:modified xsi:type="dcterms:W3CDTF">2026-07-29T17:34:34Z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