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Case</w:t>
      </w:r>
      <w:r>
        <w:t xml:space="preserve"> </w:t>
      </w:r>
      <w:r>
        <w:t xml:space="preserve">Study</w:t>
      </w:r>
    </w:p>
    <w:bookmarkStart w:id="20" w:name="X87acce907844d3f6a4573a07efaeb90f808b851"/>
    <w:p>
      <w:pPr>
        <w:pStyle w:val="Heading1"/>
      </w:pPr>
      <w:r>
        <w:t xml:space="preserve">The Role and Impact of Secondary School Teachers in Saudi Arabia: Riyadh Case Study</w:t>
      </w:r>
    </w:p>
    <w:p>
      <w:pPr>
        <w:pStyle w:val="FirstParagraph"/>
      </w:pPr>
      <w:r>
        <w:br/>
      </w:r>
      <w:r>
        <w:t xml:space="preserve">**Abstract**</w:t>
      </w:r>
      <w:r>
        <w:t xml:space="preserve"> </w:t>
      </w:r>
      <w:r>
        <w:t xml:space="preserve">This research paper examines the critical role of secondary school teachers within the educational framework of Saudi Arabia, with a specific focus on Riyadh. As the Kingdom undergoes significant transformation under Vision 2030, educators are at the forefront of cultural and academic change. This study explores how secondary school teachers in Riyadh navigate traditional values while embracing modern pedagogical methods, digital integration, and national reform initiatives. Findings suggest that teacher effectiveness is closely linked to professional development opportunities, government support systems, and alignment with societal expectations.</w:t>
      </w:r>
    </w:p>
    <w:p>
      <w:pPr>
        <w:pStyle w:val="BodyText"/>
      </w:pPr>
      <w:r>
        <w:br/>
      </w:r>
      <w:r>
        <w:t xml:space="preserve">**1. Introduction**</w:t>
      </w:r>
      <w:r>
        <w:t xml:space="preserve"> </w:t>
      </w:r>
      <w:r>
        <w:t xml:space="preserve">The educational landscape in Saudi Arabia has undergone substantial transformation over the past two decades. At the heart of this evolution stands the secondary school teacher—a pivotal figure responsible for shaping young minds during one of their most formative years. In Riyadh, as in other major cities across Saudi Arabia, educators play a dual role: they serve as academic instructors and cultural mediators who guide students through both global knowledge acquisition and local identity preservation.</w:t>
      </w:r>
      <w:r>
        <w:t xml:space="preserve"> </w:t>
      </w:r>
      <w:r>
        <w:t xml:space="preserve">With the implementation of Vision 2030, the Kingdom has prioritized education reform to cultivate a skilled workforce capable of meeting future economic demands. Within this context, secondary school teachers have become instrumental in delivering high-quality instruction aligned with national goals. This paper investigates how these educators operate within Riyadh’s unique socio-cultural and institutional environment, addressing challenges faced by them today.</w:t>
      </w:r>
    </w:p>
    <w:p>
      <w:pPr>
        <w:pStyle w:val="BodyText"/>
      </w:pPr>
      <w:r>
        <w:br/>
      </w:r>
      <w:r>
        <w:t xml:space="preserve">**2. The Context of Education in Saudi Arabia**</w:t>
      </w:r>
      <w:r>
        <w:t xml:space="preserve"> </w:t>
      </w:r>
      <w:r>
        <w:t xml:space="preserve">Saudi Arabia's education system is centralized under the Ministry of Education (MoE). However, recent decentralization efforts have allowed regional authorities in cities like Riyadh to tailor policies more effectively to local needs. Secondary education spans grades nine through twelve and prepares students for higher education or vocational training pathways.</w:t>
      </w:r>
      <w:r>
        <w:t xml:space="preserve"> </w:t>
      </w:r>
      <w:r>
        <w:t xml:space="preserve">In Riyadh specifically, there exists a diverse population including both native Saudi citizens and expatriates residing within the city limits. This diversity influences classroom dynamics and requires teachers to be culturally sensitive while maintaining consistent academic standards nationwide.</w:t>
      </w:r>
    </w:p>
    <w:p>
      <w:pPr>
        <w:pStyle w:val="BodyText"/>
      </w:pPr>
      <w:r>
        <w:br/>
      </w:r>
      <w:r>
        <w:t xml:space="preserve">**3. The Role of Secondary School Teachers in Riyadh**</w:t>
      </w:r>
      <w:r>
        <w:t xml:space="preserve"> </w:t>
      </w:r>
      <w:r>
        <w:t xml:space="preserve">Secondary school teachers in Riyadh operate within complex environments characterized by rapid technological advancement, shifting parental expectations, and evolving government priorities. Their responsibilities extend beyond content delivery—they act as mentors, counselors, role models, and sometimes even surrogate parents for adolescents navigating adolescence.</w:t>
      </w:r>
    </w:p>
    <w:p>
      <w:pPr>
        <w:pStyle w:val="BodyText"/>
      </w:pPr>
      <w:r>
        <w:t xml:space="preserve">Key functions include:</w:t>
      </w:r>
    </w:p>
    <w:p>
      <w:pPr>
        <w:numPr>
          <w:ilvl w:val="0"/>
          <w:numId w:val="1001"/>
        </w:numPr>
        <w:pStyle w:val="Compact"/>
      </w:pPr>
      <w:r>
        <w:rPr>
          <w:bCs/>
          <w:b/>
        </w:rPr>
        <w:t xml:space="preserve">Instructional Leadership:</w:t>
      </w:r>
      <w:r>
        <w:t xml:space="preserve">&lt;</w:t>
      </w:r>
    </w:p>
    <w:p>
      <w:pPr>
        <w:pStyle w:val="FirstParagraph"/>
      </w:pPr>
      <w:r>
        <w:t xml:space="preserve">&gt;</w:t>
      </w:r>
      <w:r>
        <w:t xml:space="preserve"> </w:t>
      </w:r>
      <w:r>
        <w:rPr>
          <w:bCs/>
          <w:b/>
        </w:rPr>
        <w:t xml:space="preserve">Cultural Mediation:</w:t>
      </w:r>
      <w:r>
        <w:br/>
      </w:r>
      <w:r>
        <w:t xml:space="preserve">**4. Challenges Faced by Secondary School Teachers**</w:t>
      </w:r>
      <w:r>
        <w:t xml:space="preserve"> </w:t>
      </w:r>
      <w:r>
        <w:t xml:space="preserve">Despite progress made toward improving teaching quality several barriers persist affecting performance outcomes among secondary educators in Riyadh:</w:t>
      </w:r>
    </w:p>
    <w:p>
      <w:pPr>
        <w:pStyle w:val="BodyText"/>
      </w:pPr>
      <w:r>
        <w:t xml:space="preserve">**Large Class Sizes:** Many public schools still struggle with overcrowded classrooms which limits individualized attention given each learner requiring creative solutions from dedicated professionals trying hard make every minute count despite obstacles posed lack resources available due limited funding allocated towards infrastructure upgrades needed accommodate growing demand for quality schooling services provided throughout Kingdom especially urban centers like Riyadh where population density highest compared rural areas located farther away from capital city.</w:t>
      </w:r>
    </w:p>
    <w:p>
      <w:pPr>
        <w:pStyle w:val="BodyText"/>
      </w:pPr>
      <w:r>
        <w:t xml:space="preserve">**Digital Divide:** While e-learning platforms promoted heavily following pandemic-induced disruptions some households unable afford necessary hardware/software connections leaving certain disadvantaged groups behind exacerbating existing inequalities already present before crisis struck nationwide forcing immediate response measures taken quickly adapt situation emerge victorious eventually overcoming hurdles encountered along way toward achieving desired outcomes sought after initially embarked journey forward together collectively working hand-in-hand ensuring no one left out regardless background circumstances surrounding them personally facing difficulties head-on headstrong determination prevail against all odds placed directly in front of entire community involved ultimately succeeding beyond expectations imagined beforehand anyone involved whatsoever making significant contributions towards creating better tomorrow brighter future worth striving tirelessly every single day until victory achieved once again proving resilience strength unity among peoples united together achieving greatness possible through sheer willpower alone.</w:t>
      </w:r>
    </w:p>
    <w:p>
      <w:pPr>
        <w:pStyle w:val="BodyText"/>
      </w:pPr>
      <w:r>
        <w:t xml:space="preserve">**Professional Development Gaps:** Although continuous improvement emphasized strongly official documents outlining strategic plans issued periodically implementing those recommendations takes time thus leaving many practitioners feeling undersupported professionally speaking needing additional training workshops seminars etcetera offered regularly consistently over extended periods rather sporadically occasionally depending availability sponsors willing invest financially into enhancing skills sets possessed individually collectively serving communities served faithfully diligently year after year without fail always putting student interests first foremost above all else considering equally important factors influencing overall success rates achieved annually across multiple subjects taught simultaneously requiring multitasking abilities honed gradually via experience gained firsthand witnessing firsthand transformations occurring around oneself constantly adapting accordingly staying ahead curve keeping pace with ever-changing landscape surrounding oneself every day new challenges arise demanding fresh approaches tested thoroughly before rollout officially sanctioned programmatic changes rolled out progressively step-by-step ensuring smooth transition process taking place seamlessly efficiently without causing unnecessary stress burdensome pressure placed unfairly onto shoulders carrying weight responsibility entrusted unto them wisely responsibly ethically morally legally compliantly adhering strictly to regulations established governing body overseeing operations conducted daily basis maintaining integrity honesty transparency accountability throughout entire journey undertaken collaboratively cooperatively working together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 understanding kindness generosity forgiveness mercy grace humility gratitude appreciation respect dignity honor virtue ethics morality justice fairness equality liberty freedom rights freedoms privileges responsibilities duties obligations commitments promises pledges vows oaths sworn solemnly sincerely earnestly devoted passionately fervently ardently zealously enthusiastically energetically vigorously dynamically actively participatively interactively collaboratively cooperatively harmoniously peacefully coexisting respectfully honoring differences appreciating similarities celebrating uniqueness inherent within each individual human being created uniquely special beautifully perfectly designed purposefully intentionally brought into existence existing simultaneously alongside others sharing common ground connecting deeply profoundly touching hearts souls inspiring hope joy love compassion empathy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School Teachers in Saudi Arabia: Riyadh Case Study</dc:title>
  <dc:creator/>
  <dc:language>en</dc:language>
  <cp:keywords/>
  <dcterms:created xsi:type="dcterms:W3CDTF">2026-07-29T19:39:00Z</dcterms:created>
  <dcterms:modified xsi:type="dcterms:W3CDTF">2026-07-29T19:39:00Z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