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Seoul,</w:t>
      </w:r>
      <w:r>
        <w:t xml:space="preserve"> </w:t>
      </w:r>
      <w:r>
        <w:t xml:space="preserve">South</w:t>
      </w:r>
      <w:r>
        <w:t xml:space="preserve"> </w:t>
      </w:r>
      <w:r>
        <w:t xml:space="preserve">Korea</w:t>
      </w:r>
    </w:p>
    <w:bookmarkStart w:id="29" w:name="X46228d3e422f7577e750c93b8f3fdd41600d15e"/>
    <w:p>
      <w:pPr>
        <w:pStyle w:val="Heading1"/>
      </w:pPr>
      <w:r>
        <w:t xml:space="preserve">The Evolution and Role of the Secondary Teacher in Seoul, South Korea</w:t>
      </w:r>
    </w:p>
    <w:p>
      <w:pPr>
        <w:pStyle w:val="FirstParagraph"/>
      </w:pPr>
      <w:r>
        <w:rPr>
          <w:iCs/>
          <w:i/>
          <w:bCs/>
          <w:b/>
        </w:rPr>
        <w:t xml:space="preserve">Abstract:</w:t>
      </w:r>
      <w:r>
        <w:br/>
      </w:r>
      <w:r>
        <w:br/>
      </w:r>
      <w:r>
        <w:t xml:space="preserve">This research paper examines the multifaceted role of the secondary teacher within the highly competitive educational landscape of South Korea, with a specific focus on Seoul. As the capital and cultural hub, Seoul represents a unique microcosm of national educational trends, characterized by intense academic pressure, rapid technological integration, and shifting societal expectations. This document explores how secondary teachers in this environment are no longer merely transmitters of knowledge but act as mentors, psychological support systems, and navigators of complex digital ecosystems. By analyzing the pedagogical demands placed on educators in Seoul’s high schools and middle schools, this paper highlights the critical importance of adapting teacher training to meet modern challenges while preserving cultural educational values.</w:t>
      </w:r>
    </w:p>
    <w:bookmarkStart w:id="20" w:name="introduction"/>
    <w:p>
      <w:pPr>
        <w:pStyle w:val="Heading2"/>
      </w:pPr>
      <w:r>
        <w:t xml:space="preserve">1. Introduction</w:t>
      </w:r>
    </w:p>
    <w:p>
      <w:pPr>
        <w:pStyle w:val="FirstParagraph"/>
      </w:pPr>
      <w:r>
        <w:t xml:space="preserve">The educational system in South Korea is globally renowned for its rigor and its ability to produce high levels of student achievement in mathematics, science, and reading. At the heart of this system stands the secondary teacher, a professional tasked with guiding adolescents through one of the most critical periods of their academic lives. In Seoul, South Korea’s capital city, this role is amplified by density resources availability and societal pressure The concentration elite schools competitive entrance examinations creates an environment where teachers are under intense scrutiny.</w:t>
      </w:r>
    </w:p>
    <w:p>
      <w:pPr>
        <w:pStyle w:val="BodyText"/>
      </w:pPr>
      <w:r>
        <w:t xml:space="preserve">This paper aims to dissect the contemporary identity of the secondary teacher in Seoul. It argues that while traditional Confucian values emphasize respect for authority and rote learning, the modern Seoul classroom demands a more holistic approach. The secondary teacher must now balance exam preparation with social-emotional learning, digital literacy, and individualized student support.</w:t>
      </w:r>
    </w:p>
    <w:bookmarkEnd w:id="20"/>
    <w:bookmarkStart w:id="21" w:name="the-context-of-education-in-seoul"/>
    <w:p>
      <w:pPr>
        <w:pStyle w:val="Heading2"/>
      </w:pPr>
      <w:r>
        <w:t xml:space="preserve">2. The Context of Education in Seoul</w:t>
      </w:r>
    </w:p>
    <w:p>
      <w:pPr>
        <w:pStyle w:val="FirstParagraph"/>
      </w:pPr>
      <w:r>
        <w:t xml:space="preserve">To understand the role of the teacher, one must first understand the context of South Korea’s capital. Seoul is not just a geographical location; it is a symbol of academic excellence and competition. The city hosts some of the nation’s most prestigious high schools, such as those in Gangnam-gu, which are central to social mobility.</w:t>
      </w:r>
    </w:p>
    <w:p>
      <w:pPr>
        <w:pStyle w:val="BodyText"/>
      </w:pPr>
      <w:r>
        <w:t xml:space="preserve">In this environment, the stakes are incredibly high for students aiming to enter Seoul National University or other top-tier institutions. Consequently, secondary teachers in Seoul face pressure to deliver results that exceed national averages. This creates a paradoxical situation where teachers must foster creativity and critical thinking as mandated by the Ministry of Education’s curriculum reforms while simultaneously drilling students for standardized tests that determine their future.</w:t>
      </w:r>
    </w:p>
    <w:bookmarkEnd w:id="21"/>
    <w:bookmarkStart w:id="24" w:name="shifting-pedagogical-roles"/>
    <w:p>
      <w:pPr>
        <w:pStyle w:val="Heading2"/>
      </w:pPr>
      <w:r>
        <w:t xml:space="preserve">3. Shifting Pedagogical Roles</w:t>
      </w:r>
    </w:p>
    <w:bookmarkStart w:id="22" w:name="from-instructor-to-facilitator"/>
    <w:p>
      <w:pPr>
        <w:pStyle w:val="Heading3"/>
      </w:pPr>
      <w:r>
        <w:t xml:space="preserve">3.1 From Instructor to Facilitator</w:t>
      </w:r>
    </w:p>
    <w:p>
      <w:pPr>
        <w:pStyle w:val="FirstParagraph"/>
      </w:pPr>
      <w:r>
        <w:t xml:space="preserve">Gone are the days when the teacher stood at the blackboard delivering lectures while students memorized information. In modern secondary classrooms across South Korea, particularly in Seoul, there is a significant shift toward student-centered learning. Teachers are encouraged to facilitate discussions and encourage peer-to-peer collaboration.</w:t>
      </w:r>
    </w:p>
    <w:p>
      <w:pPr>
        <w:pStyle w:val="BodyText"/>
      </w:pPr>
      <w:r>
        <w:t xml:space="preserve">This transition is driven by curriculum changes that prioritize "creative experience activities" and practical application of knowledge. A secondary teacher in Seoul today must design lesson plans that allow students to engage with content actively, rather than passively receiving it. This requires a high level of pedagogical skill and adaptability.</w:t>
      </w:r>
    </w:p>
    <w:bookmarkEnd w:id="22"/>
    <w:bookmarkStart w:id="23" w:name="integrating-technology"/>
    <w:p>
      <w:pPr>
        <w:pStyle w:val="Heading3"/>
      </w:pPr>
      <w:r>
        <w:t xml:space="preserve">3.2 Integrating Technology</w:t>
      </w:r>
    </w:p>
    <w:p>
      <w:pPr>
        <w:pStyle w:val="FirstParagraph"/>
      </w:pPr>
      <w:r>
        <w:t xml:space="preserve">Seoul is a global leader in technology infrastructure, and this permeates the educational sector. Secondary teachers are expected to be proficient in using digital platforms for learning management systems (LMS), virtual reality classrooms, and AI-driven adaptive learning tools.</w:t>
      </w:r>
    </w:p>
    <w:p>
      <w:pPr>
        <w:pStyle w:val="BodyText"/>
      </w:pPr>
      <w:r>
        <w:t xml:space="preserve">The role of the teacher has evolved into that of a technological mediator. They must curate digital resources, ensure cyber hygiene among students, and leverage data analytics to identify struggling learners. For example many schools in Seoul utilize real-time feedback systems where teachers can monitor student progress during class through tablets or interactive whiteboards allowing for immediate intervention.</w:t>
      </w:r>
    </w:p>
    <w:bookmarkEnd w:id="23"/>
    <w:bookmarkEnd w:id="24"/>
    <w:bookmarkStart w:id="25" w:name="the-socio-emotional-burden-on-teachers"/>
    <w:p>
      <w:pPr>
        <w:pStyle w:val="Heading2"/>
      </w:pPr>
      <w:r>
        <w:t xml:space="preserve">4. The Socio-Emotional Burden on Teachers</w:t>
      </w:r>
    </w:p>
    <w:p>
      <w:pPr>
        <w:pStyle w:val="FirstParagraph"/>
      </w:pPr>
      <w:r>
        <w:t xml:space="preserve">Beyond academics, secondary teachers in South Korea serve as crucial emotional anchors for students facing immense stress. The phenomenon of "Hell Joseon" or the feeling that social mobility is stagnating contributes to high levels of anxiety among teenagers. In Seoul, where peer comparison is intense due to the density of high-achieving peers, mental health issues are prevalent.</w:t>
      </w:r>
    </w:p>
    <w:p>
      <w:pPr>
        <w:pStyle w:val="BodyText"/>
      </w:pPr>
      <w:r>
        <w:t xml:space="preserve">Teachers often take on roles akin to counselors. They are expected to monitor student well-being mediate conflicts and provide moral guidance. This emotional labor is significant and often unaccounted for in traditional job descriptions. Recent policy changes in South Korea have attempted to reduce the working hours of teachers by assigning support staff for non-teaching duties, but the expectation for teachers to remain accessible remains high.</w:t>
      </w:r>
    </w:p>
    <w:bookmarkEnd w:id="25"/>
    <w:bookmarkStart w:id="26" w:name="challenges-faced-by-secondary-teachers"/>
    <w:p>
      <w:pPr>
        <w:pStyle w:val="Heading2"/>
      </w:pPr>
      <w:r>
        <w:t xml:space="preserve">5. Challenges Faced by Secondary Teachers</w:t>
      </w:r>
    </w:p>
    <w:p>
      <w:pPr>
        <w:pStyle w:val="FirstParagraph"/>
      </w:pPr>
      <w:r>
        <w:rPr>
          <w:bCs/>
          <w:b/>
        </w:rPr>
        <w:t xml:space="preserve">A. Excessive Workload:</w:t>
      </w:r>
      <w:r>
        <w:t xml:space="preserve">The average secondary teacher in Seoul works significantly more hours than their international counterparts. This includes time spent on lesson planning, grading, parent-teacher meetings and after-school tutoring programs often referred to as "hakwon" culture interactions.</w:t>
      </w:r>
    </w:p>
    <w:p>
      <w:pPr>
        <w:pStyle w:val="BodyText"/>
      </w:pPr>
      <w:r>
        <w:rPr>
          <w:bCs/>
          <w:b/>
        </w:rPr>
        <w:t xml:space="preserve">B. Public Expectations:</w:t>
      </w:r>
      <w:r>
        <w:t xml:space="preserve">In Korean society teachers are held to exceptionally high standards of behavior both inside and outside the classroom Any misstep can lead to severe public backlash due to social media amplification This pressure can affect teacher retention rates particularly among younger educators who seek better work-life balance.</w:t>
      </w:r>
    </w:p>
    <w:p>
      <w:pPr>
        <w:pStyle w:val="BodyText"/>
      </w:pPr>
      <w:r>
        <w:rPr>
          <w:bCs/>
          <w:b/>
        </w:rPr>
        <w:t xml:space="preserve">C. Diversity in the Classroom:</w:t>
      </w:r>
      <w:r>
        <w:t xml:space="preserve">While Seoul is predominantly homogenous there is a growing population of multilingual students and children of international workers or migrants. Secondary teachers must now adapt their teaching strategies to accommodate diverse linguistic needs further complicating an already demanding role.</w:t>
      </w:r>
    </w:p>
    <w:bookmarkEnd w:id="26"/>
    <w:bookmarkStart w:id="27" w:name="Xc99a71061e8eb5a2a7e34a250df6eccec03341f"/>
    <w:p>
      <w:pPr>
        <w:pStyle w:val="Heading2"/>
      </w:pPr>
      <w:r>
        <w:t xml:space="preserve">6. Strategies for Improvement and Future Directions</w:t>
      </w:r>
    </w:p>
    <w:p>
      <w:pPr>
        <w:pStyle w:val="FirstParagraph"/>
      </w:pPr>
      <w:r>
        <w:t xml:space="preserve">To sustain the quality of education in Seoul it is imperative to support secondary teachers effectively.</w:t>
      </w:r>
    </w:p>
    <w:p>
      <w:pPr>
        <w:numPr>
          <w:ilvl w:val="0"/>
          <w:numId w:val="1001"/>
        </w:numPr>
        <w:pStyle w:val="Compact"/>
      </w:pPr>
      <w:r>
        <w:rPr>
          <w:bCs/>
          <w:b/>
        </w:rPr>
        <w:t xml:space="preserve">Premium Teacher Training:</w:t>
      </w:r>
      <w:r>
        <w:t xml:space="preserve">Mentorship programs pairing experienced educators with new recruits can help navigate the unique pressures of teaching in South Korea’s capital city.</w:t>
      </w:r>
    </w:p>
    <w:p>
      <w:pPr>
        <w:numPr>
          <w:ilvl w:val="0"/>
          <w:numId w:val="1001"/>
        </w:numPr>
        <w:pStyle w:val="Compact"/>
      </w:pPr>
      <w:r>
        <w:rPr>
          <w:bCs/>
          <w:b/>
        </w:rPr>
        <w:t xml:space="preserve">Digital Literacy Programs:</w:t>
      </w:r>
      <w:r>
        <w:t xml:space="preserve">Ongoing professional development should focus on emerging technologies ensuring that teachers remain confident users of AI and digital tools.</w:t>
      </w:r>
    </w:p>
    <w:p>
      <w:pPr>
        <w:numPr>
          <w:ilvl w:val="0"/>
          <w:numId w:val="1001"/>
        </w:numPr>
        <w:pStyle w:val="Compact"/>
      </w:pPr>
      <w:r>
        <w:rPr>
          <w:bCs/>
          <w:b/>
        </w:rPr>
        <w:t xml:space="preserve">Mental Health Support for Educators:</w:t>
      </w:r>
      <w:r>
        <w:t xml:space="preserve">Recognizing the emotional toll of teaching systemic psychological support services for teachers must be implemented to prevent burnout.</w:t>
      </w:r>
    </w:p>
    <w:p>
      <w:pPr>
        <w:numPr>
          <w:ilvl w:val="0"/>
          <w:numId w:val="1001"/>
        </w:numPr>
        <w:pStyle w:val="Compact"/>
      </w:pPr>
      <w:r>
        <w:rPr>
          <w:bCs/>
          <w:b/>
        </w:rPr>
        <w:t xml:space="preserve">Policy Reform:</w:t>
      </w:r>
      <w:r>
        <w:t xml:space="preserve">The government must enforce stricter regulations on after-school tutoring and reduce administrative burdens to allow teachers more time for meaningful instructional activities.</w:t>
      </w:r>
    </w:p>
    <w:bookmarkEnd w:id="27"/>
    <w:bookmarkStart w:id="28" w:name="conclusion"/>
    <w:p>
      <w:pPr>
        <w:pStyle w:val="Heading2"/>
      </w:pPr>
      <w:r>
        <w:t xml:space="preserve">7. Conclusion</w:t>
      </w:r>
    </w:p>
    <w:p>
      <w:pPr>
        <w:pStyle w:val="FirstParagraph"/>
      </w:pPr>
      <w:r>
        <w:t xml:space="preserve">The secondary teacher in South Korea’s Seoul is a pivotal figure in shaping the future of a globally competitive nation. While their traditional role was defined by authority and knowledge transmission, the modern educator must embody flexibility empathy and technological savvy. The unique context of Seoul—with its high density prestige institutions and intense academic culture—adds layers of complexity to this profession.</w:t>
      </w:r>
    </w:p>
    <w:p>
      <w:pPr>
        <w:pStyle w:val="BodyText"/>
      </w:pPr>
      <w:r>
        <w:t xml:space="preserve">As South Korea continues to evolve, so too must the support systems surrounding its educators. Recognizing the comprehensive nature of their work is essential for maintaining educational excellence and ensuring that teachers in Seoul can thrive rather than just survive. By investing in these professionals society invests in the next generation of leaders scholars and innovators who will carry forward South Korea’s legacy on the global stage.</w:t>
      </w:r>
    </w:p>
    <w:p>
      <w:r>
        <w:pict>
          <v:rect style="width:0;height:1.5pt" o:hralign="center" o:hrstd="t" o:hr="t"/>
        </w:pict>
      </w:r>
    </w:p>
    <w:p>
      <w:pPr>
        <w:pStyle w:val="FirstParagraph"/>
      </w:pPr>
      <w:r>
        <w:rPr>
          <w:bCs/>
          <w:b/>
        </w:rPr>
        <w:t xml:space="preserve">References:</w:t>
      </w:r>
      <w:r>
        <w:br/>
      </w:r>
      <w:r>
        <w:t xml:space="preserve">- Ministry of Education, Republic of Korea. (2023). *Basic Curriculum for Korean Education*.</w:t>
      </w:r>
      <w:r>
        <w:br/>
      </w:r>
      <w:r>
        <w:t xml:space="preserve">- Lee, J., &amp; Kim, S. (2021). "Teacher Workload and Well-being in Seoul High Schools." *Journal of Asian Educational Policy*.</w:t>
      </w:r>
      <w:r>
        <w:br/>
      </w:r>
      <w:r>
        <w:t xml:space="preserve">- OECD. (2019). *PISA 2018 Results: What Students Know and Can Do*. Paris: OECD Publishing.</w:t>
      </w:r>
      <w:r>
        <w:br/>
      </w:r>
      <w:r>
        <w:t xml:space="preserve">- Park, H. (2022). "The Impact of Digitalization on Pedagogy in Urban Korea." *International Journal of Educational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Secondary Teacher in Seoul, South Korea</dc:title>
  <dc:creator/>
  <dc:language>en</dc:language>
  <cp:keywords/>
  <dcterms:created xsi:type="dcterms:W3CDTF">2026-07-29T18:05:26Z</dcterms:created>
  <dcterms:modified xsi:type="dcterms:W3CDTF">2026-07-29T18:05:26Z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