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Requirements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9" w:name="Xabcc88d1825091d0bf0806dbae114fa04f7e28e"/>
    <w:p>
      <w:pPr>
        <w:pStyle w:val="Heading1"/>
      </w:pPr>
      <w:r>
        <w:t xml:space="preserve">The Role and Requirements of Secondary Teachers in Spain, Valencia: A Comprehensive Analysis</w:t>
      </w:r>
    </w:p>
    <w:p>
      <w:pPr>
        <w:pStyle w:val="FirstParagraph"/>
      </w:pPr>
      <w:r>
        <w:rPr>
          <w:bCs/>
          <w:b/>
        </w:rPr>
        <w:t xml:space="preserve">Abstract</w:t>
      </w:r>
    </w:p>
    <w:p>
      <w:pPr>
        <w:pStyle w:val="BodyText"/>
      </w:pPr>
      <w:r>
        <w:t xml:space="preserve">This research paper examines the multifaceted role of the "Teacher Secondary" (Profesor de Educación Secundaria Obligatoria y Bachillerato) within the educational framework of Spain, with a specific focus on the autonomous community of Valencia. As education systems evolve globally to meet changing societal needs, understanding local nuances becomes critical. This document explores legal frameworks, required qualifications, linguistic demands—specifically regarding Valencian—and pedagogical challenges unique to this region.</w:t>
      </w:r>
    </w:p>
    <w:bookmarkStart w:id="20" w:name="introduction"/>
    <w:p>
      <w:pPr>
        <w:pStyle w:val="Heading2"/>
      </w:pPr>
      <w:r>
        <w:t xml:space="preserve">1. Introduction</w:t>
      </w:r>
    </w:p>
    <w:p>
      <w:pPr>
        <w:pStyle w:val="FirstParagraph"/>
      </w:pPr>
      <w:r>
        <w:t xml:space="preserve">The Spanish educational system is decentralized under the framework established by the Ley Orgánica de Ordenación Integral del Sistema Educativo (LOE) and further refined by subsequent reforms such as LOMLOE. Within this structure, each autonomous community holds significant power over curriculum implementation and teacher management. Valencia, known for its distinct linguistic heritage and cultural identity, presents a unique context for secondary education. The "Teacher Secondary" is not merely an instructor but a facilitator of civic values, language preservation (in the case of Valencian), and academic excellence.</w:t>
      </w:r>
    </w:p>
    <w:bookmarkEnd w:id="20"/>
    <w:bookmarkStart w:id="21" w:name="legal-and-administrative-framework"/>
    <w:p>
      <w:pPr>
        <w:pStyle w:val="Heading2"/>
      </w:pPr>
      <w:r>
        <w:t xml:space="preserve">2. Legal and Administrative Framework</w:t>
      </w:r>
    </w:p>
    <w:p>
      <w:pPr>
        <w:pStyle w:val="FirstParagraph"/>
      </w:pPr>
      <w:r>
        <w:t xml:space="preserve">To become a certified Teacher Secondary in Spain, one must navigate the Ministry of Education's rigorous certification process. However, in Valencia, the Generalitat Valenciana’s Conselleria de Educación plays a pivotal role.</w:t>
      </w:r>
    </w:p>
    <w:p>
      <w:pPr>
        <w:numPr>
          <w:ilvl w:val="0"/>
          <w:numId w:val="1001"/>
        </w:numPr>
        <w:pStyle w:val="Compact"/>
      </w:pPr>
      <w:r>
        <w:rPr>
          <w:bCs/>
          <w:b/>
        </w:rPr>
        <w:t xml:space="preserve">National Standardization:</w:t>
      </w:r>
      <w:r>
        <w:t xml:space="preserve"> </w:t>
      </w:r>
      <w:r>
        <w:t xml:space="preserve">All secondary teachers must hold at least a Master’s degree (Máster Universitario) in Teacher Training for Secondary Education. This ensures uniform pedagogical standards across Spain.</w:t>
      </w:r>
    </w:p>
    <w:p>
      <w:pPr>
        <w:numPr>
          <w:ilvl w:val="0"/>
          <w:numId w:val="1001"/>
        </w:numPr>
        <w:pStyle w:val="Compact"/>
      </w:pPr>
      <w:r>
        <w:rPr>
          <w:bCs/>
          <w:b/>
        </w:rPr>
        <w:t xml:space="preserve">Regional Specifics:</w:t>
      </w:r>
      <w:r>
        <w:t xml:space="preserve"> </w:t>
      </w:r>
      <w:r>
        <w:t xml:space="preserve">In Valencia, the curriculum is adapted to include mandatory subjects related to local history and culture. Therefore, teachers must be aware of the specific decrees issued by the Valencian government that dictate how national curricula are applied locally.</w:t>
      </w:r>
    </w:p>
    <w:bookmarkEnd w:id="21"/>
    <w:bookmarkStart w:id="24" w:name="X9c28f2578e614a0f044eee1a3d2185b10bf0f16"/>
    <w:p>
      <w:pPr>
        <w:pStyle w:val="Heading2"/>
      </w:pPr>
      <w:r>
        <w:t xml:space="preserve">3. Linguistic Requirements: The Case of Valencian</w:t>
      </w:r>
    </w:p>
    <w:p>
      <w:pPr>
        <w:pStyle w:val="FirstParagraph"/>
      </w:pPr>
      <w:r>
        <w:t xml:space="preserve">A defining characteristic of being a Teacher Secondary in Valencia is the linguistic landscape. Spanish (Castellano) and Valencian are co-official languages. While Spanish is universally spoken, proficiency in Valencian is often a prerequisite or highly advantageous for secondary teachers.</w:t>
      </w:r>
    </w:p>
    <w:bookmarkStart w:id="22" w:name="certification-levels"/>
    <w:p>
      <w:pPr>
        <w:pStyle w:val="Heading3"/>
      </w:pPr>
      <w:r>
        <w:t xml:space="preserve">3.1 Certification Levels</w:t>
      </w:r>
    </w:p>
    <w:p>
      <w:pPr>
        <w:pStyle w:val="FirstParagraph"/>
      </w:pPr>
      <w:r>
        <w:t xml:space="preserve">The Valencian Institute of Language (IVAG) sets standards for language proficiency. Most public school positions require:</w:t>
      </w:r>
    </w:p>
    <w:p>
      <w:pPr>
        <w:numPr>
          <w:ilvl w:val="0"/>
          <w:numId w:val="1002"/>
        </w:numPr>
        <w:pStyle w:val="Compact"/>
      </w:pPr>
      <w:r>
        <w:rPr>
          <w:bCs/>
          <w:b/>
        </w:rPr>
        <w:t xml:space="preserve">B2 Level or Higher in Valencian:</w:t>
      </w:r>
    </w:p>
    <w:p>
      <w:pPr>
        <w:numPr>
          <w:ilvl w:val="0"/>
          <w:numId w:val="1002"/>
        </w:numPr>
        <w:pStyle w:val="Compact"/>
      </w:pPr>
      <w:r>
        <w:rPr>
          <w:bCs/>
          <w:b/>
        </w:rPr>
        <w:t xml:space="preserve">Mixing of Languages:</w:t>
      </w:r>
      <w:r>
        <w:t xml:space="preserve"> </w:t>
      </w:r>
      <w:r>
        <w:t xml:space="preserve">While some schools operate primarily in Spanish, others follow a bilingual education model where specific subjects are taught entirely in Valencian. The Teacher Secondary must be prepared to adapt their instructional language based on the school’s immersion program.</w:t>
      </w:r>
    </w:p>
    <w:bookmarkEnd w:id="22"/>
    <w:bookmarkStart w:id="23" w:name="cultural-sensitivity"/>
    <w:p>
      <w:pPr>
        <w:pStyle w:val="Heading3"/>
      </w:pPr>
      <w:r>
        <w:t xml:space="preserve">3.2 Cultural Sensitivity</w:t>
      </w:r>
    </w:p>
    <w:p>
      <w:pPr>
        <w:pStyle w:val="FirstParagraph"/>
      </w:pPr>
      <w:r>
        <w:t xml:space="preserve">Linguistic proficiency is not just about grammar; it is about cultural integration. A successful Teacher Secondary in Valencia understands that language instruction is intertwined with identity politics and regional pride. Teachers act as role models for students navigating a bilingual environment.</w:t>
      </w:r>
    </w:p>
    <w:bookmarkEnd w:id="23"/>
    <w:bookmarkEnd w:id="24"/>
    <w:bookmarkStart w:id="25" w:name="Xc070f5619afae5117de4655b0ac8e46e03cef53"/>
    <w:p>
      <w:pPr>
        <w:pStyle w:val="Heading2"/>
      </w:pPr>
      <w:r>
        <w:t xml:space="preserve">4. Pedagogical Challenges in the Valencian Context</w:t>
      </w:r>
    </w:p>
    <w:p>
      <w:pPr>
        <w:pStyle w:val="FirstParagraph"/>
      </w:pPr>
      <w:r>
        <w:t xml:space="preserve">The classroom dynamics in Spain's secondary schools, particularly in urban centers like Valencia City or Alicante, present distinct challenges:</w:t>
      </w:r>
    </w:p>
    <w:p>
      <w:pPr>
        <w:numPr>
          <w:ilvl w:val="0"/>
          <w:numId w:val="1003"/>
        </w:numPr>
        <w:pStyle w:val="Compact"/>
      </w:pPr>
      <w:r>
        <w:rPr>
          <w:bCs/>
          <w:b/>
        </w:rPr>
        <w:t xml:space="preserve">Inclusive Education:</w:t>
      </w:r>
      <w:r>
        <w:t xml:space="preserve"> </w:t>
      </w:r>
      <w:r>
        <w:t xml:space="preserve">Recent laws emphasize inclusion for students with special educational needs. Teachers must employ differentiated instruction techniques.</w:t>
      </w:r>
    </w:p>
    <w:p>
      <w:pPr>
        <w:numPr>
          <w:ilvl w:val="0"/>
          <w:numId w:val="1003"/>
        </w:numPr>
        <w:pStyle w:val="Compact"/>
      </w:pPr>
      <w:r>
        <w:rPr>
          <w:bCs/>
          <w:b/>
        </w:rPr>
        <w:t xml:space="preserve">Digital Competence:</w:t>
      </w:r>
    </w:p>
    <w:p>
      <w:pPr>
        <w:numPr>
          <w:ilvl w:val="0"/>
          <w:numId w:val="1003"/>
        </w:numPr>
        <w:pStyle w:val="Compact"/>
      </w:pPr>
      <w:r>
        <w:rPr>
          <w:bCs/>
          <w:b/>
        </w:rPr>
        <w:t xml:space="preserve">Multicultural Classrooms:</w:t>
      </w:r>
      <w:r>
        <w:t xml:space="preserve"> </w:t>
      </w:r>
      <w:r>
        <w:t xml:space="preserve">Valencia has a significant immigrant population. The Teacher Secondary must be skilled in intercultural mediation and support for non-native Spanish or Valencian speakers.</w:t>
      </w:r>
    </w:p>
    <w:bookmarkEnd w:id="25"/>
    <w:bookmarkStart w:id="26" w:name="career-pathways-and-recruitment"/>
    <w:p>
      <w:pPr>
        <w:pStyle w:val="Heading2"/>
      </w:pPr>
      <w:r>
        <w:t xml:space="preserve">5. Career Pathways and Recruitment</w:t>
      </w:r>
    </w:p>
    <w:p>
      <w:pPr>
        <w:pStyle w:val="FirstParagraph"/>
      </w:pPr>
      <w:r>
        <w:t xml:space="preserve">Becoming a permanent Teacher Secondary in Spain typically involves passing competitive civil service exams (Oposiciones). These are highly competitive, with thousands of candidates competing for limited spots.</w:t>
      </w:r>
    </w:p>
    <w:p>
      <w:pPr>
        <w:numPr>
          <w:ilvl w:val="0"/>
          <w:numId w:val="1004"/>
        </w:numPr>
        <w:pStyle w:val="Compact"/>
      </w:pPr>
      <w:r>
        <w:rPr>
          <w:bCs/>
          <w:b/>
        </w:rPr>
        <w:t xml:space="preserve">Oposiciones:</w:t>
      </w:r>
      <w:r>
        <w:t xml:space="preserve"> </w:t>
      </w:r>
      <w:r>
        <w:t xml:space="preserve">Candidates must demonstrate theoretical knowledge and practical teaching skills before a tribunal. In Valencia, these exams may include specific sections on Valencian history or language pedagogy.</w:t>
      </w:r>
    </w:p>
    <w:p>
      <w:pPr>
        <w:numPr>
          <w:ilvl w:val="0"/>
          <w:numId w:val="1004"/>
        </w:numPr>
        <w:pStyle w:val="Compact"/>
      </w:pPr>
      <w:r>
        <w:rPr>
          <w:bCs/>
          <w:b/>
        </w:rPr>
        <w:t xml:space="preserve">Temporary Contracts (Interinos):</w:t>
      </w:r>
      <w:r>
        <w:t xml:space="preserve"> </w:t>
      </w:r>
      <w:r>
        <w:t xml:space="preserve">Many teachers begin their careers as substitutes covering sick leave or maternity/paternity leaves. This provides valuable experience within the regional system.</w:t>
      </w:r>
    </w:p>
    <w:bookmarkEnd w:id="26"/>
    <w:bookmarkStart w:id="27" w:name="conclusion"/>
    <w:p>
      <w:pPr>
        <w:pStyle w:val="Heading2"/>
      </w:pPr>
      <w:r>
        <w:t xml:space="preserve">6. Conclusion</w:t>
      </w:r>
    </w:p>
    <w:p>
      <w:pPr>
        <w:pStyle w:val="FirstParagraph"/>
      </w:pPr>
      <w:r>
        <w:t xml:space="preserve">The role of the Teacher Secondary in Spain, Valencia, is complex and deeply rooted in both national educational standards and regional cultural specifics. It requires not only academic expertise but also linguistic versatility (Spanish/Valencian) and cultural sensitivity. As Valencia continues to balance modernization with tradition, its secondary teachers serve as crucial bridges between global educational trends and local heritage.</w:t>
      </w:r>
    </w:p>
    <w:bookmarkEnd w:id="27"/>
    <w:bookmarkStart w:id="28" w:name="recommendations-for-prospective-teachers"/>
    <w:p>
      <w:pPr>
        <w:pStyle w:val="Heading2"/>
      </w:pPr>
      <w:r>
        <w:t xml:space="preserve">7. Recommendations for Prospective Teachers</w:t>
      </w:r>
    </w:p>
    <w:p>
      <w:pPr>
        <w:numPr>
          <w:ilvl w:val="0"/>
          <w:numId w:val="1005"/>
        </w:numPr>
        <w:pStyle w:val="Compact"/>
      </w:pPr>
      <w:r>
        <w:rPr>
          <w:bCs/>
          <w:b/>
        </w:rPr>
        <w:t xml:space="preserve">Prioritize Language Acquisition:</w:t>
      </w:r>
      <w:r>
        <w:t xml:space="preserve"> </w:t>
      </w:r>
      <w:r>
        <w:t xml:space="preserve">If you aim to work in Valencia, achieving B2 or C1 level in Valencian is essential for career advancement.</w:t>
      </w:r>
    </w:p>
    <w:p>
      <w:pPr>
        <w:numPr>
          <w:ilvl w:val="0"/>
          <w:numId w:val="1005"/>
        </w:numPr>
        <w:pStyle w:val="Compact"/>
      </w:pPr>
      <w:r>
        <w:rPr>
          <w:bCs/>
          <w:b/>
        </w:rPr>
        <w:t xml:space="preserve">Familiarize Yourself with Local Decrees:</w:t>
      </w:r>
      <w:r>
        <w:t xml:space="preserve"> </w:t>
      </w:r>
      <w:r>
        <w:t xml:space="preserve">Understanding the specific curriculum guidelines set by the Conselleria de Educación de la Generalitat Valenciana will distinguish you from candidates applying elsewhere in Spain.</w:t>
      </w:r>
    </w:p>
    <w:p>
      <w:pPr>
        <w:numPr>
          <w:ilvl w:val="0"/>
          <w:numId w:val="1005"/>
        </w:numPr>
        <w:pStyle w:val="Compact"/>
      </w:pPr>
      <w:r>
        <w:rPr>
          <w:bCs/>
          <w:b/>
        </w:rPr>
        <w:t xml:space="preserve">Develop Inclusive Strategies:</w:t>
      </w:r>
      <w:r>
        <w:t xml:space="preserve"> </w:t>
      </w:r>
      <w:r>
        <w:t xml:space="preserve">Focus on training in special needs education and digital tools, as these are high-priority areas for regional funding and hiring.</w:t>
      </w:r>
    </w:p>
    <w:p>
      <w:pPr>
        <w:pStyle w:val="FirstParagraph"/>
      </w:pPr>
      <w:r>
        <w:t xml:space="preserve">*</w:t>
      </w:r>
    </w:p>
    <w:p>
      <w:pPr>
        <w:pStyle w:val="BodyText"/>
      </w:pPr>
      <w:r>
        <w:t xml:space="preserve">*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Requirements of Secondary Teachers in Spain, Valencia: A Comprehensive Analysis</dc:title>
  <dc:creator/>
  <dc:language>en</dc:language>
  <cp:keywords/>
  <dcterms:created xsi:type="dcterms:W3CDTF">2026-07-29T11:47:46Z</dcterms:created>
  <dcterms:modified xsi:type="dcterms:W3CDTF">2026-07-29T11:47:46Z</dcterms:modified>
</cp:coreProperties>
</file>

<file path=docProps/custom.xml><?xml version="1.0" encoding="utf-8"?>
<Properties xmlns="http://schemas.openxmlformats.org/officeDocument/2006/custom-properties" xmlns:vt="http://schemas.openxmlformats.org/officeDocument/2006/docPropsVTypes"/>
</file>