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3bb0df32fe17ecc16d40c48d4e096d509fed898"/>
    <w:p>
      <w:pPr>
        <w:pStyle w:val="Heading1"/>
      </w:pPr>
      <w:r>
        <w:t xml:space="preserve">Analytical Review of Secondary Education Pedagogy</w:t>
      </w:r>
      <w:r>
        <w:br/>
      </w:r>
      <w:r>
        <w:t xml:space="preserve">The Professional Mandate of the Teacher Secondary in Sri Lanka Colombo</w:t>
      </w:r>
    </w:p>
    <w:p>
      <w:pPr>
        <w:pStyle w:val="FirstParagraph"/>
      </w:pPr>
      <w:r>
        <w:rPr>
          <w:iCs/>
          <w:i/>
          <w:bCs/>
          <w:b/>
        </w:rPr>
        <w:t xml:space="preserve">Date: October 26, 2023</w:t>
      </w:r>
      <w:r>
        <w:br/>
      </w:r>
      <w:r>
        <w:rPr>
          <w:iCs/>
          <w:i/>
          <w:bCs/>
          <w:b/>
        </w:rPr>
        <w:t xml:space="preserve">Audience: Educational Policy Makers and Academic Researchers</w:t>
      </w:r>
    </w:p>
    <w:p>
      <w:pPr>
        <w:pStyle w:val="BodyText"/>
      </w:pPr>
      <w:r>
        <w:rPr>
          <w:bCs/>
          <w:b/>
        </w:rPr>
        <w:t xml:space="preserve">Abstract:</w:t>
      </w:r>
      <w:r>
        <w:t xml:space="preserve"> </w:t>
      </w:r>
      <w:r>
        <w:t xml:space="preserve">This research paper critically examines the evolving role of the</w:t>
      </w:r>
      <w:r>
        <w:t xml:space="preserve"> </w:t>
      </w:r>
      <w:r>
        <w:rPr>
          <w:iCs/>
          <w:i/>
          <w:bCs/>
          <w:b/>
        </w:rPr>
        <w:t xml:space="preserve">Teacher Secondary</w:t>
      </w:r>
      <w:r>
        <w:t xml:space="preserve"> </w:t>
      </w:r>
      <w:r>
        <w:t xml:space="preserve">within the specific socio-educational context of</w:t>
      </w:r>
      <w:r>
        <w:t xml:space="preserve"> </w:t>
      </w:r>
      <w:r>
        <w:rPr>
          <w:iCs/>
          <w:i/>
          <w:bCs/>
          <w:b/>
        </w:rPr>
        <w:t xml:space="preserve">Sri Lanka Colombo</w:t>
      </w:r>
      <w:r>
        <w:t xml:space="preserve">. As Colombo serves as the economic and educational hub of the nation, it presents a unique microcosm for understanding modern pedagogical challenges. This document explores the dual pressures faced by educators in metropolitan environments: maintaining rigorous academic standards while addressing diverse socio-economic needs. The study argues that effective secondary education requires not only subject-matter expertise but also advanced facilitation skills tailored to the competitive landscape of</w:t>
      </w:r>
      <w:r>
        <w:t xml:space="preserve"> </w:t>
      </w:r>
      <w:r>
        <w:rPr>
          <w:iCs/>
          <w:i/>
          <w:bCs/>
          <w:b/>
        </w:rPr>
        <w:t xml:space="preserve">Sri Lanka Colombo</w:t>
      </w:r>
      <w:r>
        <w:t xml:space="preserve">.</w:t>
      </w:r>
    </w:p>
    <w:bookmarkStart w:id="20" w:name="Xfaae0b7ec5f82c6c3d8386ec468ce7ad521632e"/>
    <w:p>
      <w:pPr>
        <w:pStyle w:val="Heading2"/>
      </w:pPr>
      <w:r>
        <w:t xml:space="preserve">I. Introduction: The Contextual Imperative of Teacher Secondary in Sri Lanka Colombo</w:t>
      </w:r>
    </w:p>
    <w:p>
      <w:pPr>
        <w:pStyle w:val="FirstParagraph"/>
      </w:pPr>
      <w:r>
        <w:t xml:space="preserve">The educational landscape of</w:t>
      </w:r>
      <w:r>
        <w:t xml:space="preserve"> </w:t>
      </w:r>
      <w:r>
        <w:rPr>
          <w:iCs/>
          <w:i/>
          <w:bCs/>
          <w:b/>
        </w:rPr>
        <w:t xml:space="preserve">Sri Lanka Colombo</w:t>
      </w:r>
      <w:r>
        <w:t xml:space="preserve"> </w:t>
      </w:r>
      <w:r>
        <w:t xml:space="preserve">is characterized by its high density, rapid modernization, and intense academic competition. In this metropolitan environment, the institution known as the school operates not merely as a center for learning but as a critical social mobility engine. At the heart of this system stands the</w:t>
      </w:r>
      <w:r>
        <w:t xml:space="preserve"> </w:t>
      </w:r>
      <w:r>
        <w:rPr>
          <w:iCs/>
          <w:i/>
          <w:bCs/>
          <w:b/>
        </w:rPr>
        <w:t xml:space="preserve">Teacher Secondary</w:t>
      </w:r>
      <w:r>
        <w:t xml:space="preserve">. Unlike their primary counterparts who focus on foundational literacy and numeracy, secondary educators in</w:t>
      </w:r>
      <w:r>
        <w:t xml:space="preserve"> </w:t>
      </w:r>
      <w:r>
        <w:rPr>
          <w:iCs/>
          <w:i/>
          <w:bCs/>
          <w:b/>
        </w:rPr>
        <w:t xml:space="preserve">Sri Lanka Colombo</w:t>
      </w:r>
      <w:r>
        <w:t xml:space="preserve"> </w:t>
      </w:r>
      <w:r>
        <w:t xml:space="preserve">are tasked with preparing adolescents for high-stakes examinations, tertiary education entry, and eventual workforce integration.</w:t>
      </w:r>
    </w:p>
    <w:p>
      <w:pPr>
        <w:pStyle w:val="BodyText"/>
      </w:pPr>
      <w:r>
        <w:t xml:space="preserve">The significance of the</w:t>
      </w:r>
      <w:r>
        <w:t xml:space="preserve"> </w:t>
      </w:r>
      <w:r>
        <w:rPr>
          <w:iCs/>
          <w:i/>
          <w:bCs/>
          <w:b/>
        </w:rPr>
        <w:t xml:space="preserve">Teacher Secondary</w:t>
      </w:r>
      <w:r>
        <w:t xml:space="preserve"> </w:t>
      </w:r>
      <w:r>
        <w:t xml:space="preserve">cannot be overstated. In a city like Colombo, where resources are abundant yet access is highly stratified by economic status, teachers serve as equalizers or perpetuators of inequality depending on their pedagogical approach. This paper aims to dissect the professional responsibilities, current challenges, and future trajectories of secondary teaching within this specific geographical and cultural framework.</w:t>
      </w:r>
    </w:p>
    <w:bookmarkEnd w:id="20"/>
    <w:bookmarkStart w:id="21" w:name="Xfb07aec1e3d687b33c5aba957188b47fe255c9a"/>
    <w:p>
      <w:pPr>
        <w:pStyle w:val="Heading2"/>
      </w:pPr>
      <w:r>
        <w:t xml:space="preserve">II. Pedagogical Shifts: From Instruction to Facilitation</w:t>
      </w:r>
    </w:p>
    <w:p>
      <w:pPr>
        <w:pStyle w:val="FirstParagraph"/>
      </w:pPr>
      <w:r>
        <w:t xml:space="preserve">The traditional model of education in</w:t>
      </w:r>
      <w:r>
        <w:t xml:space="preserve"> </w:t>
      </w:r>
      <w:r>
        <w:rPr>
          <w:iCs/>
          <w:i/>
          <w:bCs/>
          <w:b/>
        </w:rPr>
        <w:t xml:space="preserve">Sri Lanka Colombo</w:t>
      </w:r>
      <w:r>
        <w:t xml:space="preserve">, as elsewhere in the country, has long been teacher-centered, emphasizing rote memorization for the G.C.E. Ordinary Level and Advanced Level examinations. However, recent curriculum reforms have necessitated a paradigm shift toward student-centered learning. The modern</w:t>
      </w:r>
      <w:r>
        <w:t xml:space="preserve"> </w:t>
      </w:r>
      <w:r>
        <w:rPr>
          <w:iCs/>
          <w:i/>
          <w:bCs/>
          <w:b/>
        </w:rPr>
        <w:t xml:space="preserve">Teacher Secondary</w:t>
      </w:r>
      <w:r>
        <w:t xml:space="preserve"> </w:t>
      </w:r>
      <w:r>
        <w:t xml:space="preserve">is no longer simply a deliverer of content but a facilitator of critical thinking.</w:t>
      </w:r>
    </w:p>
    <w:p>
      <w:pPr>
        <w:pStyle w:val="BodyText"/>
      </w:pPr>
      <w:r>
        <w:t xml:space="preserve">In the competitive academic atmosphere of Colombo, this transition is difficult to implement. Many secondary schools in the city still rely heavily on tuition classes—often conducted by private individuals or institutions—to supplement classroom learning. This phenomenon creates a paradox where the</w:t>
      </w:r>
      <w:r>
        <w:t xml:space="preserve"> </w:t>
      </w:r>
      <w:r>
        <w:rPr>
          <w:iCs/>
          <w:i/>
          <w:bCs/>
          <w:b/>
        </w:rPr>
        <w:t xml:space="preserve">Teacher Secondary</w:t>
      </w:r>
      <w:r>
        <w:t xml:space="preserve"> </w:t>
      </w:r>
      <w:r>
        <w:t xml:space="preserve">in formal schooling may inadvertently disempower students regarding independent study skills, knowing that supplementary instruction exists outside school hours. Therefore, the role of the</w:t>
      </w:r>
      <w:r>
        <w:t xml:space="preserve"> </w:t>
      </w:r>
      <w:r>
        <w:rPr>
          <w:iCs/>
          <w:i/>
          <w:bCs/>
          <w:b/>
        </w:rPr>
        <w:t xml:space="preserve">Teacher Secondary</w:t>
      </w:r>
      <w:r>
        <w:t xml:space="preserve"> </w:t>
      </w:r>
      <w:r>
        <w:t xml:space="preserve">must evolve to integrate active learning strategies that render external tuition less necessary and more holistic.</w:t>
      </w:r>
    </w:p>
    <w:bookmarkEnd w:id="21"/>
    <w:bookmarkStart w:id="22" w:name="X5047dd65c948b9098db806dec26bcb64f696ddd"/>
    <w:p>
      <w:pPr>
        <w:pStyle w:val="Heading2"/>
      </w:pPr>
      <w:r>
        <w:t xml:space="preserve">III. Socio-Economic Disparities in Colombo Classrooms</w:t>
      </w:r>
    </w:p>
    <w:p>
      <w:pPr>
        <w:pStyle w:val="FirstParagraph"/>
      </w:pPr>
      <w:r>
        <w:t xml:space="preserve">A defining feature of education in</w:t>
      </w:r>
      <w:r>
        <w:t xml:space="preserve"> </w:t>
      </w:r>
      <w:r>
        <w:rPr>
          <w:iCs/>
          <w:i/>
          <w:bCs/>
          <w:b/>
        </w:rPr>
        <w:t xml:space="preserve">Sri Lanka Colombo</w:t>
      </w:r>
      <w:r>
        <w:t xml:space="preserve"> </w:t>
      </w:r>
      <w:r>
        <w:t xml:space="preserve">is the stark contrast between state schools, elite private institutions, and international curricula. The</w:t>
      </w:r>
      <w:r>
        <w:t xml:space="preserve"> </w:t>
      </w:r>
      <w:r>
        <w:rPr>
          <w:iCs/>
          <w:i/>
          <w:bCs/>
          <w:b/>
        </w:rPr>
        <w:t xml:space="preserve">Teacher Secondary</w:t>
      </w:r>
      <w:r>
        <w:t xml:space="preserve">, particularly those serving state schools in urban and suburban areas of Colombo (such as Dehiwala, Ratmalana, or Pettah), faces unique challenges related to resource constraints.</w:t>
      </w:r>
    </w:p>
    <w:p>
      <w:pPr>
        <w:numPr>
          <w:ilvl w:val="0"/>
          <w:numId w:val="1001"/>
        </w:numPr>
        <w:pStyle w:val="Compact"/>
      </w:pPr>
      <w:r>
        <w:rPr>
          <w:bCs/>
          <w:b/>
        </w:rPr>
        <w:t xml:space="preserve">Multicultural Sensitivity:</w:t>
      </w:r>
      <w:r>
        <w:t xml:space="preserve"> </w:t>
      </w:r>
      <w:r>
        <w:t xml:space="preserve">Colombo is a melting pot of Sinhalese, Tamil, Muslim, and Burgher communities. The</w:t>
      </w:r>
      <w:r>
        <w:t xml:space="preserve"> </w:t>
      </w:r>
      <w:r>
        <w:rPr>
          <w:iCs/>
          <w:i/>
          <w:bCs/>
          <w:b/>
        </w:rPr>
        <w:t xml:space="preserve">Teacher Secondary</w:t>
      </w:r>
      <w:r>
        <w:t xml:space="preserve"> </w:t>
      </w:r>
      <w:r>
        <w:t xml:space="preserve">must navigate linguistic and cultural nuances to ensure inclusive pedagogy.</w:t>
      </w:r>
    </w:p>
    <w:p>
      <w:pPr>
        <w:numPr>
          <w:ilvl w:val="0"/>
          <w:numId w:val="1001"/>
        </w:numPr>
        <w:pStyle w:val="Compact"/>
      </w:pPr>
      <w:r>
        <w:rPr>
          <w:bCs/>
          <w:b/>
        </w:rPr>
        <w:t xml:space="preserve">Digital Divide:</w:t>
      </w:r>
      <w:r>
        <w:t xml:space="preserve"> </w:t>
      </w:r>
      <w:r>
        <w:t xml:space="preserve">While the Ministry of Education promotes digital literacy in</w:t>
      </w:r>
      <w:r>
        <w:t xml:space="preserve"> </w:t>
      </w:r>
      <w:r>
        <w:rPr>
          <w:iCs/>
          <w:i/>
          <w:bCs/>
          <w:b/>
        </w:rPr>
        <w:t xml:space="preserve">Sri Lanka Colombo</w:t>
      </w:r>
      <w:r>
        <w:t xml:space="preserve">, a significant portion of the student body lacks reliable internet access or devices at home. The teacher must balance high-tech expectations with low-infrastructure realities.</w:t>
      </w:r>
    </w:p>
    <w:p>
      <w:pPr>
        <w:numPr>
          <w:ilvl w:val="0"/>
          <w:numId w:val="1001"/>
        </w:numPr>
        <w:pStyle w:val="Compact"/>
      </w:pPr>
      <w:r>
        <w:rPr>
          <w:bCs/>
          <w:b/>
        </w:rPr>
        <w:t xml:space="preserve">Economic Pressure:</w:t>
      </w:r>
      <w:r>
        <w:t xml:space="preserve"> </w:t>
      </w:r>
      <w:r>
        <w:t xml:space="preserve">Students in lower-income brackets within Colombo often face food insecurity and psychological stress, impacting their academic performance. The</w:t>
      </w:r>
      <w:r>
        <w:t xml:space="preserve"> </w:t>
      </w:r>
      <w:r>
        <w:rPr>
          <w:iCs/>
          <w:i/>
          <w:bCs/>
          <w:b/>
        </w:rPr>
        <w:t xml:space="preserve">Teacher Secondary</w:t>
      </w:r>
      <w:r>
        <w:t xml:space="preserve"> </w:t>
      </w:r>
      <w:r>
        <w:t xml:space="preserve">often assumes the role of a social worker, providing emotional support alongside academic guidance.</w:t>
      </w:r>
    </w:p>
    <w:bookmarkEnd w:id="22"/>
    <w:bookmarkStart w:id="23" w:name="X1dee397edb209b11700c1822169007aa126849b"/>
    <w:p>
      <w:pPr>
        <w:pStyle w:val="Heading2"/>
      </w:pPr>
      <w:r>
        <w:t xml:space="preserve">IV. Professional Development and Burnout Among Teacher Secondary Personnel</w:t>
      </w:r>
    </w:p>
    <w:p>
      <w:pPr>
        <w:pStyle w:val="FirstParagraph"/>
      </w:pPr>
      <w:r>
        <w:t xml:space="preserve">The mental health and professional well-being of educators in</w:t>
      </w:r>
      <w:r>
        <w:t xml:space="preserve"> </w:t>
      </w:r>
      <w:r>
        <w:rPr>
          <w:iCs/>
          <w:i/>
          <w:bCs/>
          <w:b/>
        </w:rPr>
        <w:t xml:space="preserve">Sri Lanka Colombo</w:t>
      </w:r>
      <w:r>
        <w:t xml:space="preserve"> </w:t>
      </w:r>
      <w:r>
        <w:t xml:space="preserve">have become topics of urgent concern. The pressure to deliver results, driven by parental expectations and school rankings, contributes significantly to burnout among the</w:t>
      </w:r>
      <w:r>
        <w:t xml:space="preserve"> </w:t>
      </w:r>
      <w:r>
        <w:rPr>
          <w:iCs/>
          <w:i/>
          <w:bCs/>
          <w:b/>
        </w:rPr>
        <w:t xml:space="preserve">Teacher Secondary</w:t>
      </w:r>
      <w:r>
        <w:t xml:space="preserve">. Long hours are compounded by administrative burdens that take teachers away from actual classroom preparation.</w:t>
      </w:r>
    </w:p>
    <w:p>
      <w:pPr>
        <w:pStyle w:val="BodyText"/>
      </w:pPr>
      <w:r>
        <w:t xml:space="preserve">To sustain a robust education system in</w:t>
      </w:r>
      <w:r>
        <w:t xml:space="preserve"> </w:t>
      </w:r>
      <w:r>
        <w:rPr>
          <w:iCs/>
          <w:i/>
          <w:bCs/>
          <w:b/>
        </w:rPr>
        <w:t xml:space="preserve">Sri Lanka Colombo</w:t>
      </w:r>
      <w:r>
        <w:t xml:space="preserve">, continuous professional development (CPD) is essential. However, current CPD initiatives often fail to address the specific contextual needs of urban secondary schools. Future training programs for the</w:t>
      </w:r>
      <w:r>
        <w:t xml:space="preserve"> </w:t>
      </w:r>
      <w:r>
        <w:rPr>
          <w:iCs/>
          <w:i/>
          <w:bCs/>
          <w:b/>
        </w:rPr>
        <w:t xml:space="preserve">Teacher Secondary</w:t>
      </w:r>
      <w:r>
        <w:t xml:space="preserve"> </w:t>
      </w:r>
      <w:r>
        <w:t xml:space="preserve">must include modules on classroom management in high-stress environments, psychological first aid, and innovative assessment techniques that reduce reliance on standardized testing alone.</w:t>
      </w:r>
    </w:p>
    <w:bookmarkEnd w:id="23"/>
    <w:bookmarkStart w:id="24" w:name="Xc77c76665b9b850e2ef8e44c3cae3daedd38836"/>
    <w:p>
      <w:pPr>
        <w:pStyle w:val="Heading2"/>
      </w:pPr>
      <w:r>
        <w:t xml:space="preserve">V. The Impact of Technology and AI on Teacher Secondary Roles</w:t>
      </w:r>
    </w:p>
    <w:p>
      <w:pPr>
        <w:pStyle w:val="FirstParagraph"/>
      </w:pPr>
      <w:r>
        <w:t xml:space="preserve">The integration of Artificial Intelligence (AI) and digital tools into</w:t>
      </w:r>
      <w:r>
        <w:t xml:space="preserve"> </w:t>
      </w:r>
      <w:r>
        <w:rPr>
          <w:iCs/>
          <w:i/>
          <w:bCs/>
          <w:b/>
        </w:rPr>
        <w:t xml:space="preserve">Sri Lanka Colombo</w:t>
      </w:r>
      <w:r>
        <w:t xml:space="preserve">'s secondary education sector is accelerating. While this presents an opportunity for personalized learning, it also threatens the traditional authority of the</w:t>
      </w:r>
      <w:r>
        <w:t xml:space="preserve"> </w:t>
      </w:r>
      <w:r>
        <w:rPr>
          <w:iCs/>
          <w:i/>
          <w:bCs/>
          <w:b/>
        </w:rPr>
        <w:t xml:space="preserve">Teacher Secondary</w:t>
      </w:r>
      <w:r>
        <w:t xml:space="preserve">. In a city as technologically advanced as Colombo, students often have access to information instantly. Consequently, the value proposition of the teacher shifts from being a source of facts to being a mentor who helps students evaluate and synthesize information.</w:t>
      </w:r>
    </w:p>
    <w:p>
      <w:pPr>
        <w:pStyle w:val="BodyText"/>
      </w:pPr>
      <w:r>
        <w:t xml:space="preserve">Educational institutions in</w:t>
      </w:r>
      <w:r>
        <w:t xml:space="preserve"> </w:t>
      </w:r>
      <w:r>
        <w:rPr>
          <w:iCs/>
          <w:i/>
          <w:bCs/>
          <w:b/>
        </w:rPr>
        <w:t xml:space="preserve">Sri Lanka Colombo</w:t>
      </w:r>
      <w:r>
        <w:t xml:space="preserve"> </w:t>
      </w:r>
      <w:r>
        <w:t xml:space="preserve">are beginning to adopt smart classrooms and Learning Management Systems (LMS). The successful implementation of these technologies requires the</w:t>
      </w:r>
      <w:r>
        <w:t xml:space="preserve"> </w:t>
      </w:r>
      <w:r>
        <w:rPr>
          <w:iCs/>
          <w:i/>
          <w:bCs/>
          <w:b/>
        </w:rPr>
        <w:t xml:space="preserve">Teacher Secondary</w:t>
      </w:r>
      <w:r>
        <w:t xml:space="preserve"> </w:t>
      </w:r>
      <w:r>
        <w:t xml:space="preserve">to possess digital fluency. Resistance to change among older faculty members remains a hurdle, necessitating targeted technological upskilling.</w:t>
      </w:r>
    </w:p>
    <w:bookmarkEnd w:id="24"/>
    <w:bookmarkStart w:id="25" w:name="X85e25f33e2db2654b625f404e176af005bb2aad"/>
    <w:p>
      <w:pPr>
        <w:pStyle w:val="Heading2"/>
      </w:pPr>
      <w:r>
        <w:t xml:space="preserve">VI. Recommendations for Policy and Practice</w:t>
      </w:r>
    </w:p>
    <w:p>
      <w:pPr>
        <w:pStyle w:val="FirstParagraph"/>
      </w:pPr>
      <w:r>
        <w:t xml:space="preserve">To enhance the efficacy of secondary education in</w:t>
      </w:r>
      <w:r>
        <w:t xml:space="preserve"> </w:t>
      </w:r>
      <w:r>
        <w:rPr>
          <w:iCs/>
          <w:i/>
          <w:bCs/>
          <w:b/>
        </w:rPr>
        <w:t xml:space="preserve">Sri Lanka Colombo</w:t>
      </w:r>
      <w:r>
        <w:t xml:space="preserve">, several strategic recommendations are proposed:</w:t>
      </w:r>
    </w:p>
    <w:p>
      <w:pPr>
        <w:numPr>
          <w:ilvl w:val="0"/>
          <w:numId w:val="1002"/>
        </w:numPr>
        <w:pStyle w:val="Compact"/>
      </w:pPr>
      <w:r>
        <w:rPr>
          <w:bCs/>
          <w:b/>
        </w:rPr>
        <w:t xml:space="preserve">Redefine Evaluation Metrics:</w:t>
      </w:r>
      <w:r>
        <w:t xml:space="preserve"> </w:t>
      </w:r>
      <w:r>
        <w:t xml:space="preserve">School performance assessments in</w:t>
      </w:r>
      <w:r>
        <w:t xml:space="preserve"> </w:t>
      </w:r>
      <w:r>
        <w:rPr>
          <w:iCs/>
          <w:i/>
          <w:bCs/>
          <w:b/>
        </w:rPr>
        <w:t xml:space="preserve">Sri Lanka Colombo</w:t>
      </w:r>
      <w:r>
        <w:t xml:space="preserve"> </w:t>
      </w:r>
      <w:r>
        <w:t xml:space="preserve">should look beyond examination pass rates to include student well-being, attendance consistency, and extracurricular engagement.</w:t>
      </w:r>
    </w:p>
    <w:p>
      <w:pPr>
        <w:numPr>
          <w:ilvl w:val="0"/>
          <w:numId w:val="1002"/>
        </w:numPr>
        <w:pStyle w:val="Compact"/>
      </w:pPr>
      <w:r>
        <w:rPr>
          <w:bCs/>
          <w:b/>
        </w:rPr>
        <w:t xml:space="preserve">Incentivize Rural-to-Urban Rotation:</w:t>
      </w:r>
      <w:r>
        <w:t xml:space="preserve"> </w:t>
      </w:r>
      <w:r>
        <w:t xml:space="preserve">To reduce the concentration of talent in elite schools within the city center, policy incentives should encourage experienced</w:t>
      </w:r>
      <w:r>
        <w:t xml:space="preserve"> </w:t>
      </w:r>
      <w:r>
        <w:rPr>
          <w:iCs/>
          <w:i/>
          <w:bCs/>
          <w:b/>
        </w:rPr>
        <w:t xml:space="preserve">Teacher Secondary</w:t>
      </w:r>
      <w:r>
        <w:t xml:space="preserve"> </w:t>
      </w:r>
      <w:r>
        <w:t xml:space="preserve">personnel to work in underserved urban areas periodically.</w:t>
      </w:r>
    </w:p>
    <w:p>
      <w:pPr>
        <w:numPr>
          <w:ilvl w:val="0"/>
          <w:numId w:val="1002"/>
        </w:numPr>
        <w:pStyle w:val="Compact"/>
      </w:pPr>
      <w:r>
        <w:rPr>
          <w:bCs/>
          <w:b/>
        </w:rPr>
        <w:t xml:space="preserve">Collaborative Teaching Models:</w:t>
      </w:r>
      <w:r>
        <w:t xml:space="preserve"> </w:t>
      </w:r>
      <w:r>
        <w:t xml:space="preserve">Schools should move away from isolationism. The</w:t>
      </w:r>
      <w:r>
        <w:t xml:space="preserve"> </w:t>
      </w:r>
      <w:r>
        <w:rPr>
          <w:iCs/>
          <w:i/>
          <w:bCs/>
          <w:b/>
        </w:rPr>
        <w:t xml:space="preserve">Teacher Secondary</w:t>
      </w:r>
      <w:r>
        <w:t xml:space="preserve"> </w:t>
      </w:r>
      <w:r>
        <w:t xml:space="preserve">should engage in peer-review sessions and collaborative curriculum planning to share best practices specific to the Colombo context.</w:t>
      </w:r>
    </w:p>
    <w:p>
      <w:pPr>
        <w:numPr>
          <w:ilvl w:val="0"/>
          <w:numId w:val="1002"/>
        </w:numPr>
        <w:pStyle w:val="Compact"/>
      </w:pPr>
      <w:r>
        <w:rPr>
          <w:bCs/>
          <w:b/>
        </w:rPr>
        <w:t xml:space="preserve">Mental Health Support Systems:</w:t>
      </w:r>
      <w:r>
        <w:t xml:space="preserve"> </w:t>
      </w:r>
      <w:r>
        <w:t xml:space="preserve">Mandatory counseling services for both students and teachers must be institutionalized within schools across</w:t>
      </w:r>
      <w:r>
        <w:t xml:space="preserve"> </w:t>
      </w:r>
      <w:r>
        <w:rPr>
          <w:iCs/>
          <w:i/>
          <w:bCs/>
          <w:b/>
        </w:rPr>
        <w:t xml:space="preserve">Sri Lanka Colombo</w:t>
      </w:r>
      <w:r>
        <w:t xml:space="preserve">.</w:t>
      </w:r>
    </w:p>
    <w:bookmarkEnd w:id="25"/>
    <w:bookmarkStart w:id="26" w:name="X63f4d6a7f5794e2e87d50741ab9b2d825fa7a01"/>
    <w:p>
      <w:pPr>
        <w:pStyle w:val="Heading2"/>
      </w:pPr>
      <w:r>
        <w:t xml:space="preserve">VII. Conclusion: Reimagining the Teacher Secondary in Sri Lanka Colombo</w:t>
      </w:r>
    </w:p>
    <w:p>
      <w:pPr>
        <w:pStyle w:val="FirstParagraph"/>
      </w:pPr>
      <w:r>
        <w:t xml:space="preserve">In conclusion, the</w:t>
      </w:r>
      <w:r>
        <w:t xml:space="preserve"> </w:t>
      </w:r>
      <w:r>
        <w:rPr>
          <w:iCs/>
          <w:i/>
          <w:bCs/>
          <w:b/>
        </w:rPr>
        <w:t xml:space="preserve">Teacher Secondary</w:t>
      </w:r>
      <w:r>
        <w:t xml:space="preserve"> </w:t>
      </w:r>
      <w:r>
        <w:t xml:space="preserve">in</w:t>
      </w:r>
      <w:r>
        <w:t xml:space="preserve"> </w:t>
      </w:r>
      <w:r>
        <w:rPr>
          <w:iCs/>
          <w:i/>
          <w:bCs/>
          <w:b/>
        </w:rPr>
        <w:t xml:space="preserve">Sri Lanka Colombo</w:t>
      </w:r>
    </w:p>
    <w:p>
      <w:pPr>
        <w:pStyle w:val="BodyText"/>
      </w:pPr>
      <w:r>
        <w:t xml:space="preserve">The future quality of</w:t>
      </w:r>
      <w:r>
        <w:t xml:space="preserve"> </w:t>
      </w:r>
      <w:r>
        <w:rPr>
          <w:iCs/>
          <w:i/>
          <w:bCs/>
          <w:b/>
        </w:rPr>
        <w:t xml:space="preserve">Sri Lanka Colombo</w:t>
      </w:r>
      <w:r>
        <w:t xml:space="preserve">'s workforce and civic society depends heavily on how well these educators are supported, empowered, and valued. By investing in their professional development, alleviating administrative burdens, and fostering inclusive pedagogical practices, the education sector can ensure that the</w:t>
      </w:r>
      <w:r>
        <w:t xml:space="preserve"> </w:t>
      </w:r>
      <w:r>
        <w:rPr>
          <w:iCs/>
          <w:i/>
          <w:bCs/>
          <w:b/>
        </w:rPr>
        <w:t xml:space="preserve">Teacher Secondary</w:t>
      </w:r>
      <w:r>
        <w:t xml:space="preserve"> </w:t>
      </w:r>
      <w:r>
        <w:t xml:space="preserve">fulfills their vital mandate effectively. The transformation of secondary education is not merely a logistical upgrade; it is a profound social imperative for the continued progress of</w:t>
      </w:r>
      <w:r>
        <w:t xml:space="preserve"> </w:t>
      </w:r>
      <w:r>
        <w:rPr>
          <w:iCs/>
          <w:i/>
          <w:bCs/>
          <w:b/>
        </w:rPr>
        <w:t xml:space="preserve">Sri Lanka Colombo</w:t>
      </w:r>
      <w:r>
        <w:t xml:space="preserve">.</w:t>
      </w:r>
    </w:p>
    <w:p>
      <w:pPr>
        <w:pStyle w:val="BodyText"/>
      </w:pPr>
      <w:r>
        <w:rPr>
          <w:bCs/>
          <w:b/>
        </w:rPr>
        <w:t xml:space="preserve">References:</w:t>
      </w:r>
      <w:r>
        <w:br/>
      </w:r>
      <w:r>
        <w:t xml:space="preserve">[1] Ministry of Education Sri Lanka. Annual Review of School Statistics.</w:t>
      </w:r>
      <w:r>
        <w:br/>
      </w:r>
      <w:r>
        <w:t xml:space="preserve">[2] World Bank Reports on Education Sector in South Asia.</w:t>
      </w:r>
      <w:r>
        <w:br/>
      </w:r>
      <w:r>
        <w:t xml:space="preserve">[3. Journal of Sri Lankan Educational Studies, Vol 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Teacher Secondary in Sri Lanka Colombo</dc:title>
  <dc:creator/>
  <dc:language>en</dc:language>
  <cp:keywords/>
  <dcterms:created xsi:type="dcterms:W3CDTF">2026-07-29T12:45:51Z</dcterms:created>
  <dcterms:modified xsi:type="dcterms:W3CDTF">2026-07-29T12:45:51Z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