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Strategic</w:t>
      </w:r>
      <w:r>
        <w:t xml:space="preserve"> </w:t>
      </w:r>
      <w:r>
        <w:t xml:space="preserve">Analysis</w:t>
      </w:r>
    </w:p>
    <w:bookmarkStart w:id="28" w:name="Xf389f691db3a5d1ca288fd171260896a7644154"/>
    <w:p>
      <w:pPr>
        <w:pStyle w:val="Heading1"/>
      </w:pPr>
      <w:r>
        <w:t xml:space="preserve">The Evolving Role of the Secondary Teacher in United Kingdom Manchester</w:t>
      </w:r>
      <w:r>
        <w:br/>
      </w:r>
      <w:r>
        <w:t xml:space="preserve">A Strategic Analysis</w:t>
      </w:r>
    </w:p>
    <w:p>
      <w:pPr>
        <w:pStyle w:val="FirstParagraph"/>
      </w:pPr>
      <w:r>
        <w:t xml:space="preserve">Abstract:</w:t>
      </w:r>
      <w:r>
        <w:br/>
      </w:r>
      <w:r>
        <w:t xml:space="preserve">This research paper examines the multifaceted role of secondary teachers within the specific socio-educational landscape of United Kingdom Manchester. By analyzing current pedagogical standards, demographic challenges, and systemic reforms, this document highlights how Teacher Secondary professionals must adapt to meet the unique needs of urban diversity while maintaining rigorous academic standards. The findings suggest that successful secondary education in this region requires a synthesis of academic rigour and pastoral support.</w:t>
      </w:r>
    </w:p>
    <w:bookmarkStart w:id="20" w:name="introduction"/>
    <w:p>
      <w:pPr>
        <w:pStyle w:val="Heading2"/>
      </w:pPr>
      <w:r>
        <w:t xml:space="preserve">1. Introduction</w:t>
      </w:r>
    </w:p>
    <w:p>
      <w:pPr>
        <w:pStyle w:val="FirstParagraph"/>
      </w:pPr>
      <w:r>
        <w:t xml:space="preserve">The landscape of secondary education is currently undergoing a period of significant transformation across the globe, yet no region exemplifies these challenges as vividly as United Kingdom Manchester. As one of the most culturally diverse and historically industrious cities in Europe, Manchester presents a unique microcosm for examining the modern educational experience. The traditional paradigm of the</w:t>
      </w:r>
      <w:r>
        <w:t xml:space="preserve"> </w:t>
      </w:r>
      <w:r>
        <w:rPr>
          <w:bCs/>
          <w:b/>
        </w:rPr>
        <w:t xml:space="preserve">Teacher Secondary</w:t>
      </w:r>
      <w:r>
        <w:t xml:space="preserve">, often viewed primarily through the lens of subject-specific instruction, is rapidly evolving into a more holistic role that encompasses social work, pastoral care, and digital pedagogical expertise.</w:t>
      </w:r>
    </w:p>
    <w:p>
      <w:pPr>
        <w:pStyle w:val="BodyText"/>
      </w:pPr>
      <w:r>
        <w:t xml:space="preserve">This research paper aims to dissect the current operational framework for secondary teachers in Manchester. It seeks to understand how local demographic shifts, economic disparities, and national educational policies intersect within the classrooms of United Kingdom Manchester. By focusing on these critical intersections, this document provides a comprehensive overview of what is required today to effectively facilitate learning and student development in one of the UK’s most dynamic urban environments.</w:t>
      </w:r>
    </w:p>
    <w:bookmarkEnd w:id="20"/>
    <w:bookmarkStart w:id="21" w:name="X8e200409484a5322e565a31059c264b22646d6b"/>
    <w:p>
      <w:pPr>
        <w:pStyle w:val="Heading2"/>
      </w:pPr>
      <w:r>
        <w:t xml:space="preserve">2. The Contextual Landscape: Teaching in United Kingdom Manchester</w:t>
      </w:r>
    </w:p>
    <w:p>
      <w:pPr>
        <w:pStyle w:val="FirstParagraph"/>
      </w:pPr>
      <w:r>
        <w:t xml:space="preserve">To understand the role of secondary teaching, one must first appreciate the specific context of United Kingdom Manchester. The city is characterized by a rich tapestry of cultures, languages, and socioeconomic backgrounds. For the</w:t>
      </w:r>
      <w:r>
        <w:t xml:space="preserve"> </w:t>
      </w:r>
      <w:r>
        <w:rPr>
          <w:bCs/>
          <w:b/>
        </w:rPr>
        <w:t xml:space="preserve">Teacher Secondary</w:t>
      </w:r>
      <w:r>
        <w:t xml:space="preserve">, this diversity is both a profound asset and a complex logistical challenge.</w:t>
      </w:r>
    </w:p>
    <w:p>
      <w:pPr>
        <w:pStyle w:val="BodyText"/>
      </w:pPr>
      <w:r>
        <w:t xml:space="preserve">In many districts across United Kingdom Manchester, schools serve communities with significant levels of deprivation alongside areas of relative affluence. This disparity means that the classroom dynamic is rarely uniform. A single lesson plan must often be adapted to accommodate students whose primary language may not be English, as well as those who may face food insecurity or housing instability outside of school hours. Consequently, the definition of a successful teacher in United Kingdom Manchester extends far beyond curriculum delivery; it involves navigating complex social realities while maintaining academic integrity.</w:t>
      </w:r>
    </w:p>
    <w:p>
      <w:pPr>
        <w:pStyle w:val="BodyText"/>
      </w:pPr>
      <w:r>
        <w:t xml:space="preserve">Furthermore, the historical industrial heritage of Manchester has fostered a strong community ethos. Local schools are often deeply embedded within their neighborhoods, acting as hubs for community engagement. This integration places additional responsibilities on the</w:t>
      </w:r>
      <w:r>
        <w:t xml:space="preserve"> </w:t>
      </w:r>
      <w:r>
        <w:rPr>
          <w:bCs/>
          <w:b/>
        </w:rPr>
        <w:t xml:space="preserve">Teacher Secondary</w:t>
      </w:r>
      <w:r>
        <w:t xml:space="preserve">, who must build trust with parents and local stakeholders to ensure student success.</w:t>
      </w:r>
    </w:p>
    <w:bookmarkEnd w:id="21"/>
    <w:bookmarkStart w:id="25" w:name="Xe74b810865f49680133befc582525250002c1b4"/>
    <w:p>
      <w:pPr>
        <w:pStyle w:val="Heading2"/>
      </w:pPr>
      <w:r>
        <w:t xml:space="preserve">3. Core Competencies of the Modern Secondary Teacher</w:t>
      </w:r>
    </w:p>
    <w:p>
      <w:pPr>
        <w:pStyle w:val="FirstParagraph"/>
      </w:pPr>
      <w:r>
        <w:t xml:space="preserve">In response to the demands of United Kingdom Manchester, professional development frameworks for secondary teachers have shifted significantly. The modern</w:t>
      </w:r>
      <w:r>
        <w:t xml:space="preserve"> </w:t>
      </w:r>
      <w:r>
        <w:rPr>
          <w:bCs/>
          <w:b/>
        </w:rPr>
        <w:t xml:space="preserve">Teacher Secondary</w:t>
      </w:r>
      <w:r>
        <w:t xml:space="preserve"> </w:t>
      </w:r>
      <w:r>
        <w:t xml:space="preserve">is expected to possess a diverse skill set that goes beyond traditional subject knowledge.</w:t>
      </w:r>
    </w:p>
    <w:bookmarkStart w:id="22" w:name="pastoral-care-and-mental-health-support"/>
    <w:p>
      <w:pPr>
        <w:pStyle w:val="Heading3"/>
      </w:pPr>
      <w:r>
        <w:t xml:space="preserve">Pastoral Care and Mental Health Support</w:t>
      </w:r>
    </w:p>
    <w:p>
      <w:pPr>
        <w:pStyle w:val="FirstParagraph"/>
      </w:pPr>
      <w:r>
        <w:t xml:space="preserve">Mental health issues among adolescents have risen sharply in recent years, a trend observable in United Kingdom Manchester as it has been globally. Secondary teachers are increasingly required to act as the first line of defense for student well-being. Training programs now emphasize safeguarding, trauma-informed teaching practices, and early intervention strategies. In the context of United Kingdom Manchester schools, where stress levels can be exacerbated by external societal pressures, the capacity of a</w:t>
      </w:r>
      <w:r>
        <w:t xml:space="preserve"> </w:t>
      </w:r>
      <w:r>
        <w:rPr>
          <w:bCs/>
          <w:b/>
        </w:rPr>
        <w:t xml:space="preserve">Teacher Secondary</w:t>
      </w:r>
      <w:r>
        <w:t xml:space="preserve"> </w:t>
      </w:r>
      <w:r>
        <w:t xml:space="preserve">to provide emotional support is paramount.</w:t>
      </w:r>
    </w:p>
    <w:bookmarkEnd w:id="22"/>
    <w:bookmarkStart w:id="23" w:name="Xc0f12bcfa7d24cc503bcb67c1d2b6659664aeff"/>
    <w:p>
      <w:pPr>
        <w:pStyle w:val="Heading3"/>
      </w:pPr>
      <w:r>
        <w:t xml:space="preserve">Digital Pedagogy and Technological Integration</w:t>
      </w:r>
    </w:p>
    <w:p>
      <w:pPr>
        <w:pStyle w:val="FirstParagraph"/>
      </w:pPr>
      <w:r>
        <w:t xml:space="preserve">The post-pandemic educational era has cemented the role of technology in learning. Teachers in United Kingdom Manchester are expected to be proficient not only with hardware but also with pedagogical software that facilitates personalized learning. For the</w:t>
      </w:r>
      <w:r>
        <w:t xml:space="preserve"> </w:t>
      </w:r>
      <w:r>
        <w:rPr>
          <w:bCs/>
          <w:b/>
        </w:rPr>
        <w:t xml:space="preserve">Teacher Secondary</w:t>
      </w:r>
      <w:r>
        <w:t xml:space="preserve">, this means moving away from lecture-based instruction toward interactive, student-centered models that utilize digital tools to enhance engagement and assess progress in real-time.</w:t>
      </w:r>
    </w:p>
    <w:bookmarkEnd w:id="23"/>
    <w:bookmarkStart w:id="24" w:name="cultural-competence-and-inclusivity"/>
    <w:p>
      <w:pPr>
        <w:pStyle w:val="Heading3"/>
      </w:pPr>
      <w:r>
        <w:t xml:space="preserve">Cultural Competence and Inclusivity</w:t>
      </w:r>
    </w:p>
    <w:p>
      <w:pPr>
        <w:pStyle w:val="FirstParagraph"/>
      </w:pPr>
      <w:r>
        <w:t xml:space="preserve">Given the multicultural fabric of United Kingdom Manchester, cultural competence is a critical skill. A successful secondary teacher must be able to curate curriculum materials that reflect the diverse identities of their students. This inclusivity fosters a sense of belonging and respect within the classroom, which is essential for academic motivation.</w:t>
      </w:r>
    </w:p>
    <w:bookmarkEnd w:id="24"/>
    <w:bookmarkEnd w:id="25"/>
    <w:bookmarkStart w:id="26" w:name="X5d07631f3553151e619cfab8f3ad0769651ba7d"/>
    <w:p>
      <w:pPr>
        <w:pStyle w:val="Heading2"/>
      </w:pPr>
      <w:r>
        <w:t xml:space="preserve">4. Systemic Challenges and Strategic Responses</w:t>
      </w:r>
    </w:p>
    <w:p>
      <w:pPr>
        <w:pStyle w:val="FirstParagraph"/>
      </w:pPr>
      <w:r>
        <w:t xml:space="preserve">Despite these advancements, secondary teachers in United Kingdom Manchester face systemic hurdles. Funding constraints often limit resources for extracurricular activities and specialized support staff, placing a heavier burden on the teaching faculty.</w:t>
      </w:r>
    </w:p>
    <w:p>
      <w:pPr>
        <w:pStyle w:val="BodyText"/>
      </w:pPr>
      <w:r>
        <w:t xml:space="preserve">To address these challenges, strategic partnerships between schools are becoming increasingly common. Multi-Academy Trusts (MATs) have grown in prominence across United Kingdom Manchester, allowing schools to share best practices and resources. Within these networks,</w:t>
      </w:r>
      <w:r>
        <w:t xml:space="preserve"> </w:t>
      </w:r>
      <w:r>
        <w:rPr>
          <w:bCs/>
          <w:b/>
        </w:rPr>
        <w:t xml:space="preserve">Teacher Secondary</w:t>
      </w:r>
      <w:r>
        <w:t xml:space="preserve"> </w:t>
      </w:r>
      <w:r>
        <w:t xml:space="preserve">professionals benefit from collaborative environments where they can observe peer teaching methodologies and receive continuous professional support.</w:t>
      </w:r>
    </w:p>
    <w:p>
      <w:pPr>
        <w:pStyle w:val="BodyText"/>
      </w:pPr>
      <w:r>
        <w:t xml:space="preserve">Additionally, there is a growing emphasis on data-driven instruction. Teachers are required to analyze student performance metrics meticulously to identify gaps in learning early. This analytical approach ensures that interventions are timely and effective, directly impacting the academic trajectory of students in United Kingdom Manchester.</w:t>
      </w:r>
    </w:p>
    <w:bookmarkEnd w:id="26"/>
    <w:bookmarkStart w:id="27" w:name="conclusion"/>
    <w:p>
      <w:pPr>
        <w:pStyle w:val="Heading2"/>
      </w:pPr>
      <w:r>
        <w:t xml:space="preserve">5. Conclusion</w:t>
      </w:r>
    </w:p>
    <w:p>
      <w:pPr>
        <w:pStyle w:val="FirstParagraph"/>
      </w:pPr>
      <w:r>
        <w:t xml:space="preserve">In conclusion, the role of the secondary teacher in United Kingdom Manchester is undeniably complex and deeply impactful. It requires a delicate balance between maintaining rigorous academic standards and providing compassionate, context-aware pastoral care. The unique characteristics of United Kingdom Manchester demand that educators are adaptable, culturally competent, and technologically proficient.</w:t>
      </w:r>
    </w:p>
    <w:p>
      <w:pPr>
        <w:pStyle w:val="BodyText"/>
      </w:pPr>
      <w:r>
        <w:t xml:space="preserve">For the</w:t>
      </w:r>
      <w:r>
        <w:t xml:space="preserve"> </w:t>
      </w:r>
      <w:r>
        <w:rPr>
          <w:bCs/>
          <w:b/>
        </w:rPr>
        <w:t xml:space="preserve">Teacher Secondary</w:t>
      </w:r>
      <w:r>
        <w:t xml:space="preserve">, this means embracing a professional identity that is both scholarly and socially engaged. As the educational landscape continues to evolve, those who operate within United Kingdom Manchester schools will play a pivotal role in shaping not only individual student outcomes but also the broader social cohesion of the city. Future research should focus on longitudinal studies regarding teacher retention and impact to further refine these support structures.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Secondary Teacher in United Kingdom Manchester: A Strategic Analysis</dc:title>
  <dc:creator/>
  <dc:language>en</dc:language>
  <cp:keywords/>
  <dcterms:created xsi:type="dcterms:W3CDTF">2026-07-29T20:37:24Z</dcterms:created>
  <dcterms:modified xsi:type="dcterms:W3CDTF">2026-07-29T20:37:24Z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