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5" w:name="X7f0a88e750b2a8c485e17b81f466541fe3f85fb"/>
    <w:p>
      <w:pPr>
        <w:pStyle w:val="Heading1"/>
      </w:pPr>
      <w:r>
        <w:t xml:space="preserve">The Role and Challenges of Secondary Teachers in United States Houston</w:t>
      </w:r>
    </w:p>
    <w:p>
      <w:pPr>
        <w:pStyle w:val="FirstParagraph"/>
      </w:pPr>
      <w:r>
        <w:br/>
      </w:r>
      <w:r>
        <w:rPr>
          <w:bCs/>
          <w:b/>
        </w:rPr>
        <w:t xml:space="preserve">A Research Paper on Educational Dynamics in a Diverse Metropolitan Setting</w:t>
      </w:r>
      <w:r>
        <w:br/>
      </w:r>
      <w:r>
        <w:br/>
      </w:r>
    </w:p>
    <w:p>
      <w:pPr>
        <w:pStyle w:val="BodyText"/>
      </w:pPr>
      <w:r>
        <w:t xml:space="preserve">This research paper explores the multifaceted role of secondary teachers within the United States, specifically focusing on the educational landscape of Houston, Texas. It examines how cultural diversity, socioeconomic disparities, and rigorous academic standards impact teaching strategies and student outcomes. By analyzing these elements, this document provides insights into effective pedagogical practices in one of America's most dynamic school districts.</w:t>
      </w:r>
    </w:p>
    <w:bookmarkStart w:id="20" w:name="introduction"/>
    <w:p>
      <w:pPr>
        <w:pStyle w:val="Heading2"/>
      </w:pPr>
      <w:r>
        <w:t xml:space="preserve">Introduction</w:t>
      </w:r>
    </w:p>
    <w:p>
      <w:pPr>
        <w:pStyle w:val="FirstParagraph"/>
      </w:pPr>
      <w:r>
        <w:br/>
      </w:r>
    </w:p>
    <w:p>
      <w:pPr>
        <w:pStyle w:val="BodyText"/>
      </w:pPr>
      <w:r>
        <w:t xml:space="preserve">Houston is home to the Houston Independent School District (HISD), which ranks as the seventh-largest school district in the United States. Within this vast educational ecosystem, secondary teachers play a pivotal role in shaping young minds during a critical developmental stage. As educators working with students from middle and high school levels, these professionals are responsible not only for imparting subject-specific knowledge but also for fostering social-emotional growth and preparing students for college or career readiness.</w:t>
      </w:r>
    </w:p>
    <w:p>
      <w:pPr>
        <w:pStyle w:val="BodyText"/>
      </w:pPr>
      <w:r>
        <w:t xml:space="preserve">The term "secondary teacher" refers to individuals who provide instruction at the secondary education level—typically grades 6 through 12. In the context of United States, where accountability measures such as standardized testing heavily influence curriculum delivery, secondary teachers must balance rigorous academic expectations with differentiated instruction tailored to diverse learner needs.</w:t>
      </w:r>
    </w:p>
    <w:p>
      <w:pPr>
        <w:pStyle w:val="BodyText"/>
      </w:pPr>
      <w:r>
        <w:t xml:space="preserve">In particular, cities like Houston present unique opportunities and challenges due to their demographic richness. With an influx of immigrants from around the world—including Mexico, Vietnam, India, Africa—and varying socio-economic backgrounds among residents; secondary educators here face distinct responsibilities compared to those in more homogeneous areas.</w:t>
      </w:r>
    </w:p>
    <w:bookmarkEnd w:id="20"/>
    <w:bookmarkStart w:id="21" w:name="Xe4c7c39b2536ebe5cf518741ba10a3d2267b428"/>
    <w:p>
      <w:pPr>
        <w:pStyle w:val="Heading2"/>
      </w:pPr>
      <w:r>
        <w:t xml:space="preserve">The Impact of Cultural Diversity on Teaching Practices</w:t>
      </w:r>
    </w:p>
    <w:p>
      <w:pPr>
        <w:pStyle w:val="FirstParagraph"/>
      </w:pPr>
      <w:r>
        <w:br/>
      </w:r>
    </w:p>
    <w:p>
      <w:pPr>
        <w:pStyle w:val="BodyText"/>
      </w:pPr>
      <w:r>
        <w:t xml:space="preserve">Houston stands out for its extraordinary cultural diversity. According to recent census data, approximately half of Houston's population identifies as Hispanic or Latino/a/x while another significant portion includes Black/African American populations alongside Asian communities originating mainly from East Asia (Vietnam specifically), South Asia (India), Southeast Asia (Philippines). This mosaic requires secondary educators possess strong cross-cultural competencies.</w:t>
      </w:r>
    </w:p>
    <w:p>
      <w:pPr>
        <w:pStyle w:val="BodyText"/>
      </w:pPr>
      <w:r>
        <w:t xml:space="preserve">To effectively engage all learners across varying linguistic backgrounds—for instance English Language Learners(ELLs)—teachers often employ bilingual strategies alongside mainstream instructional methods. For example, using visual aids combined with simplified language helps bridge communication gaps without compromising content depth. Furthermore recognizing cultural nuances enhances classroom dynamics by creating inclusive environments where every student feels valued regardless origin story.</w:t>
      </w:r>
    </w:p>
    <w:p>
      <w:pPr>
        <w:pStyle w:val="BodyText"/>
      </w:pPr>
      <w:r>
        <w:t xml:space="preserve">Additionally many families hail from countries whose educational systems differ significantly from America’s; thus parents may expect different levels of parental involvement than traditionally seen locally. Building trust between home-school communities becomes crucial yet challenging given busy work schedules typical dual-income households common throughout urban centers like Houston itself.</w:t>
      </w:r>
    </w:p>
    <w:bookmarkEnd w:id="21"/>
    <w:bookmarkStart w:id="22" w:name="Xc5e1c3392a5d069574c260380336a324454d83b"/>
    <w:p>
      <w:pPr>
        <w:pStyle w:val="Heading2"/>
      </w:pPr>
      <w:r>
        <w:t xml:space="preserve">Socioeconomic Disparities and Academic Achievement Gaps</w:t>
      </w:r>
    </w:p>
    <w:p>
      <w:pPr>
        <w:pStyle w:val="FirstParagraph"/>
      </w:pPr>
      <w:r>
        <w:br/>
      </w:r>
    </w:p>
    <w:p>
      <w:pPr>
        <w:pStyle w:val="BodyText"/>
      </w:pPr>
      <w:r>
        <w:t xml:space="preserve">Another critical aspect affecting secondary education in Houston involves socioeconomic inequality. While some neighborhoods enjoy affluent resources including advanced placement courses offered extensively alongside extracurricular activities others struggle underfunded facilities lacking basic supplies necessary for optimal learning conditions overall.</w:t>
      </w:r>
    </w:p>
    <w:p>
      <w:pPr>
        <w:pStyle w:val="BodyText"/>
      </w:pPr>
      <w:r>
        <w:t xml:space="preserve">This disparity directly influences teacher workload since they must adapt lesson plans addressing multiple proficiency levels simultaneously within same classroom setting alone! Teachers frequently spend extra hours creating supplemental materials ensuring equitable access regardless income bracket background student comes from thereby increasing stress levels already high due large class sizes prevalent nationwide especially true regarding urban districts like HISD itself.</w:t>
      </w:r>
    </w:p>
    <w:bookmarkEnd w:id="22"/>
    <w:bookmarkStart w:id="23" w:name="X862d7fc86e49fddbdffa228ddaa87596c6be965"/>
    <w:p>
      <w:pPr>
        <w:pStyle w:val="Heading2"/>
      </w:pPr>
      <w:r>
        <w:t xml:space="preserve">Rigorous Standards and Accountability Measures</w:t>
      </w:r>
    </w:p>
    <w:p>
      <w:pPr>
        <w:pStyle w:val="FirstParagraph"/>
      </w:pPr>
      <w:r>
        <w:br/>
      </w:r>
    </w:p>
    <w:p>
      <w:pPr>
        <w:pStyle w:val="BodyText"/>
      </w:pPr>
      <w:r>
        <w:t xml:space="preserve">In alignment with national trends across United States states have implemented strict accountability frameworks aimed at improving overall performance metrics over time particularly concerning graduation rates standardized test scores among other key indicators considered essential benchmarks success/failure scenarios respectively.</w:t>
      </w:r>
    </w:p>
    <w:bookmarkEnd w:id="23"/>
    <w:bookmarkStart w:id="24" w:name="conclusion"/>
    <w:p>
      <w:pPr>
        <w:pStyle w:val="Heading2"/>
      </w:pPr>
      <w:r>
        <w:t xml:space="preserve">Conclusion</w:t>
      </w:r>
    </w:p>
    <w:p>
      <w:pPr>
        <w:pStyle w:val="FirstParagraph"/>
      </w:pPr>
      <w:r>
        <w:br/>
      </w:r>
    </w:p>
    <w:p>
      <w:pPr>
        <w:pStyle w:val="BodyText"/>
      </w:pPr>
      <w:r>
        <w:t xml:space="preserve">In conclusion, secondary teachers operating within the United States—particularly in vibrant metropolitan areas such as Houston—are tasked with navigating complex landscapes shaped by cultural diversity, socioeconomic inequalities, and stringent academic expectations. These educators serve as vital bridges connecting diverse student populations to meaningful learning experiences while simultaneously preparing them for future endeavors beyond formal schooling environments.</w:t>
      </w:r>
    </w:p>
    <w:p>
      <w:pPr>
        <w:pStyle w:val="BodyText"/>
      </w:pPr>
      <w:r>
        <w:t xml:space="preserve">By embracing innovative pedagogical approaches rooted in inclusivity equity alongside continuous professional development opportunities focused upon addressing specific regional needs/hurdles encountered regularly during daily routines respectively; secondary teachers can make substantial contributions toward transforming lives through education ultimately contributing positively towards broader societal progress overall within local communities surrounding them globally too!</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Teachers in United States Houston</dc:title>
  <dc:creator/>
  <dc:language>en</dc:language>
  <cp:keywords/>
  <dcterms:created xsi:type="dcterms:W3CDTF">2026-07-29T21:11:26Z</dcterms:created>
  <dcterms:modified xsi:type="dcterms:W3CDTF">2026-07-29T21:11:26Z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