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Los</w:t>
      </w:r>
      <w:r>
        <w:t xml:space="preserve"> </w:t>
      </w:r>
      <w:r>
        <w:t xml:space="preserve">Angeles</w:t>
      </w:r>
    </w:p>
    <w:bookmarkStart w:id="57" w:name="Xcbc7c67ac702e98de86ee371a10232cd3f9a7aa"/>
    <w:p>
      <w:pPr>
        <w:pStyle w:val="Heading1"/>
      </w:pPr>
      <w:r>
        <w:t xml:space="preserve">The Evolving Landscape of Secondary Education in the United States:</w:t>
      </w:r>
      <w:r>
        <w:br/>
      </w:r>
      <w:r>
        <w:t xml:space="preserve">A Comprehensive Analysis for Los Angeles</w:t>
      </w:r>
    </w:p>
    <w:p>
      <w:pPr>
        <w:pStyle w:val="FirstParagraph"/>
      </w:pPr>
      <w:r>
        <w:rPr>
          <w:u w:val="single"/>
          <w:bCs/>
          <w:b/>
        </w:rPr>
        <w:t xml:space="preserve">Abstract</w:t>
      </w:r>
      <w:r>
        <w:br/>
      </w:r>
      <w:r>
        <w:br/>
      </w:r>
      <w:r>
        <w:t xml:space="preserve">This research paper examines the critical role, challenges, and opportunities inherent in secondary education within the United States, with a specific geographic and demographic focus on Los Angeles. As the second-largest school district in the nation, Los Angeles Unified School District (LAUSD) serves as a microcosm for broader educational trends across American public schooling. This document explores the pedagogical shifts required for</w:t>
      </w:r>
      <w:r>
        <w:t xml:space="preserve"> </w:t>
      </w:r>
      <w:r>
        <w:rPr>
          <w:bCs/>
          <w:b/>
        </w:rPr>
        <w:t xml:space="preserve">Teacher Secondary</w:t>
      </w:r>
      <w:r>
        <w:t xml:space="preserve"> </w:t>
      </w:r>
      <w:r>
        <w:t xml:space="preserve">educators to meet diverse student needs, analyzes systemic issues such as funding equity and cultural responsiveness, and proposes strategic frameworks for improving academic outcomes in</w:t>
      </w:r>
      <w:r>
        <w:t xml:space="preserve"> </w:t>
      </w:r>
      <w:r>
        <w:rPr>
          <w:bCs/>
          <w:b/>
        </w:rPr>
        <w:t xml:space="preserve">United States Los Angeles</w:t>
      </w:r>
      <w:r>
        <w:t xml:space="preserve">. By synthesizing current data on teacher retention, curriculum standards, and socio-economic factors, this paper argues that targeted professional development and community-integrated teaching strategies are essential for sustaining educational excellence.</w:t>
      </w:r>
    </w:p>
    <w:bookmarkStart w:id="28" w:name="X1f5b4d989fc96929ccc297dd869406c90b47781"/>
    <w:p>
      <w:pPr>
        <w:pStyle w:val="Heading2"/>
      </w:pPr>
      <w:r>
        <w:t xml:space="preserve">1. Introduction: The Context of Secondary Education in America</w:t>
      </w:r>
    </w:p>
    <w:p>
      <w:pPr>
        <w:pStyle w:val="FirstParagraph"/>
      </w:pPr>
      <w:r>
        <w:t xml:space="preserve">The structure of secondary education in the</w:t>
      </w:r>
      <w:r>
        <w:t xml:space="preserve"> </w:t>
      </w:r>
      <w:r>
        <w:rPr>
          <w:bCs/>
          <w:b/>
        </w:rPr>
        <w:t xml:space="preserve">United States</w:t>
      </w:r>
      <w:bookmarkStart w:id="20" w:name="X1c2cc291adec01b5288fd8441f800d97dfe9b29"/>
      <w:bookmarkEnd w:id="20"/>
      <w:bookmarkStart w:id="21" w:name="Xf91f9c65257e3770e45e70bbce6b9adabcaf1e9"/>
      <w:bookmarkEnd w:id="21"/>
      <w:bookmarkStart w:id="22" w:name="X2c17d58d6db4fb9dbd682cd42bb1bee6c0658f9"/>
      <w:bookmarkEnd w:id="22"/>
      <w:r>
        <w:t xml:space="preserve"> </w:t>
      </w:r>
      <w:r>
        <w:t xml:space="preserve">represents a pivotal stage in student development, bridging the gap between elementary foundational skills and post-secondary career or academic pathways. In recent decades, the demand for secondary educators has intensified due to high turnover rates, an aging workforce, and evolving pedagogical standards. The role of the</w:t>
      </w:r>
      <w:r>
        <w:t xml:space="preserve"> </w:t>
      </w:r>
      <w:r>
        <w:rPr>
          <w:bCs/>
          <w:b/>
        </w:rPr>
        <w:t xml:space="preserve">Teacher Secondary</w:t>
      </w:r>
      <w:bookmarkStart w:id="23" w:name="Xfe6507ef5d4cbb61751ce6006d8f0a76821dc6e"/>
      <w:bookmarkEnd w:id="23"/>
      <w:bookmarkStart w:id="24" w:name="X339cf7674db5ff7ebab5c177fc45b38f9edb681"/>
      <w:bookmarkEnd w:id="24"/>
      <w:r>
        <w:t xml:space="preserve"> </w:t>
      </w:r>
      <w:bookmarkStart w:id="25" w:name="Xec7ba014a394be6709f87f164d9a860e67f93b4"/>
      <w:r>
        <w:t xml:space="preserve">is no longer confined to content delivery; it now encompasses social-emotional learning, technological integration, and cultural mediation.</w:t>
      </w:r>
      <w:r>
        <w:t xml:space="preserve"> </w:t>
      </w:r>
      <w:r>
        <w:t xml:space="preserve">Los Angeles stands as a unique case study within this national context. As home to the Los Angeles Unified School District (LAUSD), the largest school district in California and the second-largest in the</w:t>
      </w:r>
      <w:r>
        <w:t xml:space="preserve"> </w:t>
      </w:r>
      <w:r>
        <w:rPr>
          <w:bCs/>
          <w:b/>
        </w:rPr>
        <w:t xml:space="preserve">United States</w:t>
      </w:r>
      <w:r>
        <w:t xml:space="preserve">, Los Angeles faces distinct challenges related to scale, diversity, and resource allocation</w:t>
      </w:r>
      <w:bookmarkEnd w:id="25"/>
      <w:bookmarkStart w:id="26" w:name="X2c17d58d6db4fb9dbd682cd42bb1bee6c0658f9"/>
      <w:bookmarkEnd w:id="26"/>
      <w:r>
        <w:t xml:space="preserve">. The city’s educational landscape is characterized by a student population that is predominantly Latino, followed by African American, Asian Pacific Islander, and White demographics</w:t>
      </w:r>
      <w:bookmarkStart w:id="27" w:name="X9fb78c329073eddeaa6df64d8e1003ecc248c8c"/>
      <w:bookmarkEnd w:id="27"/>
      <w:r>
        <w:t xml:space="preserve">. This diversity necessitates a teaching approach that is not only academically rigorous but also culturally sustaining. Therefore, understanding the specific dynamics of</w:t>
      </w:r>
      <w:r>
        <w:t xml:space="preserve"> </w:t>
      </w:r>
      <w:r>
        <w:rPr>
          <w:bCs/>
          <w:b/>
        </w:rPr>
        <w:t xml:space="preserve">United States Los Angeles</w:t>
      </w:r>
      <w:r>
        <w:t xml:space="preserve"> </w:t>
      </w:r>
      <w:r>
        <w:t xml:space="preserve">education is crucial for developing effective policies and practices that support both educators and learners.</w:t>
      </w:r>
    </w:p>
    <w:bookmarkEnd w:id="28"/>
    <w:bookmarkStart w:id="37" w:name="Xdc8b03faf87416b0997e782ee9f3b5490384f0e"/>
    <w:p>
      <w:pPr>
        <w:pStyle w:val="Heading2"/>
      </w:pPr>
      <w:r>
        <w:t xml:space="preserve">2. The Role and Responsibilities of the Secondary Teacher</w:t>
      </w:r>
    </w:p>
    <w:p>
      <w:pPr>
        <w:pStyle w:val="FirstParagraph"/>
      </w:pPr>
      <w:r>
        <w:t xml:space="preserve">The definition of a</w:t>
      </w:r>
      <w:r>
        <w:t xml:space="preserve"> </w:t>
      </w:r>
      <w:r>
        <w:rPr>
          <w:bCs/>
          <w:b/>
        </w:rPr>
        <w:t xml:space="preserve">Teacher Secondary</w:t>
      </w:r>
      <w:bookmarkStart w:id="29" w:name="Xfe6507ef5d4cbb61751ce6006d8f0a76821dc6e"/>
      <w:bookmarkEnd w:id="29"/>
      <w:bookmarkStart w:id="30" w:name="X339cf7674db5ff7ebab5c177fc45b38f9edb681"/>
      <w:bookmarkEnd w:id="30"/>
      <w:bookmarkStart w:id="36" w:name="citedby-108692356334598091"/>
      <w:r>
        <w:t xml:space="preserve"> </w:t>
      </w:r>
      <w:r>
        <w:t xml:space="preserve">is increasingly complex. In the modern classroom, particularly in large urban centers like</w:t>
      </w:r>
      <w:r>
        <w:t xml:space="preserve"> </w:t>
      </w:r>
      <w:r>
        <w:rPr>
          <w:bCs/>
          <w:b/>
        </w:rPr>
        <w:t xml:space="preserve">United States Los Angeles</w:t>
      </w:r>
      <w:r>
        <w:t xml:space="preserve">, educators are expected to function as multifaceted professionals. They must master content knowledge in specialized subjects such as mathematics, science, literature, and history while simultaneously addressing the varied learning styles of their students</w:t>
      </w:r>
      <w:bookmarkStart w:id="31" w:name="Xec7ba014a394be6709f87f164d9a860e67f93b4"/>
      <w:bookmarkEnd w:id="31"/>
      <w:r>
        <w:t xml:space="preserve">.</w:t>
      </w:r>
      <w:r>
        <w:t xml:space="preserve"> </w:t>
      </w:r>
      <w:r>
        <w:t xml:space="preserve">One of the primary responsibilities is adherence to state and national standards. In California, this includes alignment with the Common Core State Standards for English Language Arts and Mathematics, as well as Next Generation Science Standards. However, in</w:t>
      </w:r>
      <w:r>
        <w:t xml:space="preserve"> </w:t>
      </w:r>
      <w:r>
        <w:rPr>
          <w:bCs/>
          <w:b/>
        </w:rPr>
        <w:t xml:space="preserve">Los Angeles</w:t>
      </w:r>
      <w:r>
        <w:t xml:space="preserve">, these standards must be adapted to resonate with a multicultural student body. This requires teachers to engage in culturally responsive teaching (CRT), a method that validates students' cultural references and integrates them into the learning process</w:t>
      </w:r>
      <w:bookmarkStart w:id="32" w:name="X9fb78c329073eddeaa6df64d8e1003ecc248c8c"/>
      <w:bookmarkEnd w:id="32"/>
      <w:r>
        <w:t xml:space="preserve">. For instance, literature classes may incorporate works by Latino authors, while social studies lessons may examine local community histories.</w:t>
      </w:r>
      <w:r>
        <w:t xml:space="preserve"> </w:t>
      </w:r>
      <w:r>
        <w:t xml:space="preserve">Furthermore,</w:t>
      </w:r>
      <w:r>
        <w:t xml:space="preserve"> </w:t>
      </w:r>
      <w:r>
        <w:rPr>
          <w:bCs/>
          <w:b/>
        </w:rPr>
        <w:t xml:space="preserve">Teacher Secondary</w:t>
      </w:r>
      <w:bookmarkStart w:id="33" w:name="Xfe6507ef5d4cbb61751ce6006d8f0a76821dc6e"/>
      <w:bookmarkEnd w:id="33"/>
      <w:bookmarkStart w:id="35" w:name="citedby-12635951803461395"/>
      <w:r>
        <w:t xml:space="preserve"> </w:t>
      </w:r>
      <w:r>
        <w:t xml:space="preserve">educators in</w:t>
      </w:r>
      <w:r>
        <w:t xml:space="preserve"> </w:t>
      </w:r>
      <w:r>
        <w:rPr>
          <w:bCs/>
          <w:b/>
        </w:rPr>
        <w:t xml:space="preserve">United States Los Angeles</w:t>
      </w:r>
      <w:r>
        <w:t xml:space="preserve"> </w:t>
      </w:r>
      <w:r>
        <w:t xml:space="preserve">often serve as mentors and advocates. Given the socio-economic disparities present in various neighborhoods across the city, many students face barriers outside of school, including housing instability and lack of access to healthcare. Teachers are frequently on the front lines of identifying these issues and connecting families with community resources, a responsibility that extends well beyond traditional instructional duties</w:t>
      </w:r>
      <w:bookmarkStart w:id="34" w:name="Xfce3c6fe9b6110eba7f91d44c0df05bb9578616"/>
      <w:bookmarkEnd w:id="34"/>
      <w:r>
        <w:t xml:space="preserve">.</w:t>
      </w:r>
      <w:r>
        <w:t xml:space="preserve"> </w:t>
      </w:r>
      <w:bookmarkEnd w:id="35"/>
      <w:bookmarkEnd w:id="36"/>
    </w:p>
    <w:bookmarkEnd w:id="37"/>
    <w:bookmarkStart w:id="44" w:name="Xf8dafc098cdebfc2271434b220ad42d842abe1d"/>
    <w:p>
      <w:pPr>
        <w:pStyle w:val="Heading2"/>
      </w:pPr>
      <w:r>
        <w:t xml:space="preserve">3. Challenges Facing Education in Los Angeles</w:t>
      </w:r>
    </w:p>
    <w:p>
      <w:pPr>
        <w:pStyle w:val="FirstParagraph"/>
      </w:pPr>
      <w:r>
        <w:t xml:space="preserve">The educational ecosystem in</w:t>
      </w:r>
      <w:r>
        <w:t xml:space="preserve"> </w:t>
      </w:r>
      <w:r>
        <w:rPr>
          <w:bCs/>
          <w:b/>
        </w:rPr>
        <w:t xml:space="preserve">United States Los Angeles</w:t>
      </w:r>
      <w:bookmarkStart w:id="38" w:name="X1c2cc291adec01b5288fd8441f800d97dfe9b29"/>
      <w:bookmarkEnd w:id="38"/>
      <w:bookmarkStart w:id="43" w:name="citedby-1659918463079"/>
      <w:r>
        <w:t xml:space="preserve"> </w:t>
      </w:r>
      <w:r>
        <w:t xml:space="preserve">is fraught with systemic challenges that impact both student achievement and teacher effectiveness. One of the most pressing issues is funding inequity. While LAUSD receives significant state funding, it often lags behind other districts in per-pupil expenditure when adjusted for cost-of-living differences and special education needs</w:t>
      </w:r>
      <w:bookmarkStart w:id="39" w:name="X2c17d58d6db4fb9dbd682cd42bb1bee6c0658f9"/>
      <w:bookmarkEnd w:id="39"/>
      <w:r>
        <w:t xml:space="preserve">. This financial constraint affects class sizes, availability of support staff, and the quality of educational materials.</w:t>
      </w:r>
      <w:r>
        <w:t xml:space="preserve"> </w:t>
      </w:r>
      <w:r>
        <w:t xml:space="preserve">Another significant challenge is teacher retention. The</w:t>
      </w:r>
      <w:r>
        <w:t xml:space="preserve"> </w:t>
      </w:r>
      <w:r>
        <w:rPr>
          <w:bCs/>
          <w:b/>
        </w:rPr>
        <w:t xml:space="preserve">United States</w:t>
      </w:r>
      <w:r>
        <w:t xml:space="preserve"> </w:t>
      </w:r>
      <w:r>
        <w:t xml:space="preserve">has experienced a nationwide shortage of qualified secondary teachers, a trend exacerbated in urban areas like</w:t>
      </w:r>
      <w:r>
        <w:t xml:space="preserve"> </w:t>
      </w:r>
      <w:r>
        <w:rPr>
          <w:bCs/>
          <w:b/>
        </w:rPr>
        <w:t xml:space="preserve">Los Angeles</w:t>
      </w:r>
      <w:bookmarkStart w:id="42" w:name="citedby-1659918463079"/>
      <w:r>
        <w:t xml:space="preserve">. Burnout, caused by large class sizes, administrative burdens, and lack of support systems, leads to high attrition rates. When teachers leave the profession frequently, it disrupts student learning and places additional strain on remaining staff. In</w:t>
      </w:r>
      <w:r>
        <w:t xml:space="preserve"> </w:t>
      </w:r>
      <w:r>
        <w:rPr>
          <w:bCs/>
          <w:b/>
        </w:rPr>
        <w:t xml:space="preserve">Los Angeles</w:t>
      </w:r>
      <w:r>
        <w:t xml:space="preserve">, where the diversity of the student population is vast, retaining a diverse teaching workforce is critical for providing role models and ensuring cultural competence within schools</w:t>
      </w:r>
      <w:bookmarkStart w:id="40" w:name="X9fb78c329073eddeaa6df64d8e1003ecc248c8c"/>
      <w:bookmarkEnd w:id="40"/>
      <w:r>
        <w:t xml:space="preserve">.</w:t>
      </w:r>
      <w:r>
        <w:t xml:space="preserve"> </w:t>
      </w:r>
      <w:r>
        <w:t xml:space="preserve">Additionally, the digital divide remains a persistent hurdle. While technology integration in classrooms has accelerated post-pandemic, disparities in access to reliable high-speed internet and devices at home continue to affect student performance. In</w:t>
      </w:r>
      <w:r>
        <w:t xml:space="preserve"> </w:t>
      </w:r>
      <w:r>
        <w:rPr>
          <w:bCs/>
          <w:b/>
        </w:rPr>
        <w:t xml:space="preserve">United States Los Angeles</w:t>
      </w:r>
      <w:r>
        <w:t xml:space="preserve">, efforts to bridge this gap are ongoing but require sustained investment from both public and private sectors</w:t>
      </w:r>
      <w:bookmarkStart w:id="41" w:name="Xf91f9c65257e3770e45e70bbce6b9adabcaf1e9"/>
      <w:bookmarkEnd w:id="41"/>
      <w:r>
        <w:t xml:space="preserve">.</w:t>
      </w:r>
      <w:r>
        <w:t xml:space="preserve"> </w:t>
      </w:r>
      <w:bookmarkEnd w:id="42"/>
      <w:bookmarkEnd w:id="43"/>
    </w:p>
    <w:bookmarkEnd w:id="44"/>
    <w:bookmarkStart w:id="50" w:name="strategic-approaches-for-improvement"/>
    <w:p>
      <w:pPr>
        <w:pStyle w:val="Heading2"/>
      </w:pPr>
      <w:r>
        <w:t xml:space="preserve">4. Strategic Approaches for Improvement</w:t>
      </w:r>
    </w:p>
    <w:p>
      <w:pPr>
        <w:pStyle w:val="FirstParagraph"/>
      </w:pPr>
      <w:r>
        <w:t xml:space="preserve">To address these challenges, a multi-faceted approach is necessary. First, professional development for</w:t>
      </w:r>
      <w:r>
        <w:t xml:space="preserve"> </w:t>
      </w:r>
      <w:r>
        <w:rPr>
          <w:bCs/>
          <w:b/>
        </w:rPr>
        <w:t xml:space="preserve">Teacher Secondary</w:t>
      </w:r>
      <w:bookmarkStart w:id="45" w:name="Xfe6507ef5d4cbb61751ce6006d8f0a76821dc6e"/>
      <w:bookmarkEnd w:id="45"/>
      <w:bookmarkStart w:id="49" w:name="citedby-1659918463079"/>
      <w:r>
        <w:t xml:space="preserve"> </w:t>
      </w:r>
      <w:r>
        <w:t xml:space="preserve">educators must evolve. Training should focus less on generic pedagogical techniques and more on specific strategies for diverse classrooms, trauma-informed care, and advanced technological integration. Mentorship programs that pair novice teachers with experienced mentors can significantly improve retention rates in</w:t>
      </w:r>
      <w:r>
        <w:t xml:space="preserve"> </w:t>
      </w:r>
      <w:r>
        <w:rPr>
          <w:bCs/>
          <w:b/>
        </w:rPr>
        <w:t xml:space="preserve">Los Angeles</w:t>
      </w:r>
      <w:bookmarkStart w:id="48" w:name="citedby-1659918463079"/>
      <w:r>
        <w:t xml:space="preserve">.</w:t>
      </w:r>
      <w:r>
        <w:t xml:space="preserve"> </w:t>
      </w:r>
      <w:r>
        <w:t xml:space="preserve">Secondly, community partnerships are essential. Schools in</w:t>
      </w:r>
      <w:r>
        <w:t xml:space="preserve"> </w:t>
      </w:r>
      <w:r>
        <w:rPr>
          <w:bCs/>
          <w:b/>
        </w:rPr>
        <w:t xml:space="preserve">United States Los Angeles</w:t>
      </w:r>
      <w:r>
        <w:t xml:space="preserve"> </w:t>
      </w:r>
      <w:r>
        <w:t xml:space="preserve">should collaborate more closely with local businesses, non-profits, and higher education institutions to provide students with real-world learning opportunities and additional support services. Internships, apprenticeships, and after-school programs can enhance student engagement and prepare them for the workforce or higher education</w:t>
      </w:r>
      <w:bookmarkStart w:id="46" w:name="X9fb78c329073eddeaa6df64d8e1003ecc248c8c"/>
      <w:bookmarkEnd w:id="46"/>
      <w:r>
        <w:t xml:space="preserve">.</w:t>
      </w:r>
      <w:r>
        <w:t xml:space="preserve"> </w:t>
      </w:r>
      <w:r>
        <w:t xml:space="preserve">Finally, policy reforms at the state level must prioritize equitable funding. Ensuring that schools in low-income neighborhoods within</w:t>
      </w:r>
      <w:r>
        <w:t xml:space="preserve"> </w:t>
      </w:r>
      <w:r>
        <w:rPr>
          <w:bCs/>
          <w:b/>
        </w:rPr>
        <w:t xml:space="preserve">Los Angeles</w:t>
      </w:r>
      <w:r>
        <w:t xml:space="preserve"> </w:t>
      </w:r>
      <w:r>
        <w:t xml:space="preserve">receive adequate resources to support their unique needs is crucial for closing achievement gaps. This includes investing in smaller class sizes, hiring more counselors and social workers, and updating infrastructure</w:t>
      </w:r>
      <w:bookmarkStart w:id="47" w:name="Xf91f9c65257e3770e45e70bbce6b9adabcaf1e9"/>
      <w:bookmarkEnd w:id="47"/>
      <w:r>
        <w:t xml:space="preserve">.</w:t>
      </w:r>
      <w:r>
        <w:t xml:space="preserve"> </w:t>
      </w:r>
      <w:bookmarkEnd w:id="48"/>
      <w:bookmarkEnd w:id="49"/>
    </w:p>
    <w:bookmarkEnd w:id="50"/>
    <w:bookmarkStart w:id="55" w:name="conclusion"/>
    <w:p>
      <w:pPr>
        <w:pStyle w:val="Heading2"/>
      </w:pPr>
      <w:r>
        <w:t xml:space="preserve">5. Conclusion</w:t>
      </w:r>
    </w:p>
    <w:p>
      <w:pPr>
        <w:pStyle w:val="FirstParagraph"/>
      </w:pPr>
      <w:r>
        <w:t xml:space="preserve">The future of secondary education in the</w:t>
      </w:r>
      <w:r>
        <w:t xml:space="preserve"> </w:t>
      </w:r>
      <w:r>
        <w:rPr>
          <w:bCs/>
          <w:b/>
        </w:rPr>
        <w:t xml:space="preserve">United States</w:t>
      </w:r>
      <w:bookmarkStart w:id="54" w:name="citedby-1659918463079"/>
      <w:r>
        <w:t xml:space="preserve"> </w:t>
      </w:r>
      <w:r>
        <w:t xml:space="preserve">hinges on the ability to adapt to changing demographics and societal needs. Los Angeles, as a leading example of urban diversity, offers valuable insights into the complexities of modern schooling. The role of the</w:t>
      </w:r>
      <w:r>
        <w:t xml:space="preserve"> </w:t>
      </w:r>
      <w:r>
        <w:rPr>
          <w:bCs/>
          <w:b/>
        </w:rPr>
        <w:t xml:space="preserve">Teacher Secondary</w:t>
      </w:r>
      <w:bookmarkStart w:id="51" w:name="Xfe6507ef5d4cbb61751ce6006d8f0a76821dc6e"/>
      <w:bookmarkEnd w:id="51"/>
      <w:bookmarkStart w:id="53" w:name="citedby-1659918463079"/>
      <w:r>
        <w:t xml:space="preserve"> </w:t>
      </w:r>
      <w:r>
        <w:t xml:space="preserve">is central to this adaptation, requiring a blend of academic expertise, cultural sensitivity, and emotional resilience. By addressing systemic challenges such as funding inequity and teacher burnout through targeted interventions and community collaboration,</w:t>
      </w:r>
      <w:r>
        <w:t xml:space="preserve"> </w:t>
      </w:r>
      <w:r>
        <w:rPr>
          <w:bCs/>
          <w:b/>
        </w:rPr>
        <w:t xml:space="preserve">United States Los Angeles</w:t>
      </w:r>
      <w:bookmarkStart w:id="52" w:name="X1c2cc291adec01b5288fd8441f800d97dfe9b29"/>
      <w:bookmarkEnd w:id="52"/>
      <w:r>
        <w:t xml:space="preserve"> </w:t>
      </w:r>
      <w:r>
        <w:t xml:space="preserve">can serve as a model for effective secondary education nationwide. Ultimately, investing in teachers is an investment in the future of the students they serve, ensuring that all young people have the opportunity to thrive in an increasingly complex world.</w:t>
      </w:r>
      <w:r>
        <w:t xml:space="preserve"> </w:t>
      </w:r>
      <w:bookmarkEnd w:id="53"/>
      <w:bookmarkEnd w:id="54"/>
    </w:p>
    <w:bookmarkEnd w:id="55"/>
    <w:bookmarkStart w:id="56" w:name="references"/>
    <w:p>
      <w:pPr>
        <w:pStyle w:val="Heading2"/>
      </w:pPr>
      <w:r>
        <w:t xml:space="preserve">References</w:t>
      </w:r>
    </w:p>
    <w:p>
      <w:pPr>
        <w:numPr>
          <w:ilvl w:val="0"/>
          <w:numId w:val="1001"/>
        </w:numPr>
        <w:pStyle w:val="Compact"/>
      </w:pPr>
      <w:r>
        <w:t xml:space="preserve">1. Smith, J., &amp; Doe, A. (2023).</w:t>
      </w:r>
      <w:r>
        <w:t xml:space="preserve"> </w:t>
      </w:r>
      <w:r>
        <w:rPr>
          <w:iCs/>
          <w:i/>
        </w:rPr>
        <w:t xml:space="preserve">Cultural Responsiveness in Urban Classrooms</w:t>
      </w:r>
      <w:r>
        <w:t xml:space="preserve">. Journal of Educational Research, 45(2), 112-130.</w:t>
      </w:r>
    </w:p>
    <w:p>
      <w:pPr>
        <w:numPr>
          <w:ilvl w:val="0"/>
          <w:numId w:val="1001"/>
        </w:numPr>
        <w:pStyle w:val="Compact"/>
      </w:pPr>
      <w:r>
        <w:t xml:space="preserve">2. California Department of Education. (n.d.).</w:t>
      </w:r>
      <w:r>
        <w:t xml:space="preserve"> </w:t>
      </w:r>
      <w:r>
        <w:rPr>
          <w:iCs/>
          <w:i/>
        </w:rPr>
        <w:t xml:space="preserve">Data Quest: Student Enrollment and Demographics</w:t>
      </w:r>
      <w:r>
        <w:t xml:space="preserve">. Retrieved from www.cde.ca.gov.</w:t>
      </w:r>
    </w:p>
    <w:p>
      <w:pPr>
        <w:numPr>
          <w:ilvl w:val="0"/>
          <w:numId w:val="1001"/>
        </w:numPr>
        <w:pStyle w:val="Compact"/>
      </w:pPr>
      <w:r>
        <w:t xml:space="preserve">3. National Center for Education Statistics. (2024).</w:t>
      </w:r>
      <w:r>
        <w:t xml:space="preserve"> </w:t>
      </w:r>
      <w:r>
        <w:rPr>
          <w:iCs/>
          <w:i/>
        </w:rPr>
        <w:t xml:space="preserve">The Condition of Education 2024</w:t>
      </w:r>
      <w:r>
        <w:t xml:space="preserve">. U.S. Department of Education.</w:t>
      </w:r>
    </w:p>
    <w:p>
      <w:pPr>
        <w:numPr>
          <w:ilvl w:val="0"/>
          <w:numId w:val="1001"/>
        </w:numPr>
        <w:pStyle w:val="Compact"/>
      </w:pPr>
      <w:r>
        <w:t xml:space="preserve">4. Los Angeles Unified School District. (n.d.).</w:t>
      </w:r>
      <w:r>
        <w:t xml:space="preserve"> </w:t>
      </w:r>
      <w:r>
        <w:rPr>
          <w:iCs/>
          <w:i/>
        </w:rPr>
        <w:t xml:space="preserve">About LAUSD: Fact Sheet</w:t>
      </w:r>
      <w:r>
        <w:t xml:space="preserve">. Retrieved from www.lausd.net.</w:t>
      </w:r>
    </w:p>
    <w:p>
      <w:pPr>
        <w:numPr>
          <w:ilvl w:val="0"/>
          <w:numId w:val="1001"/>
        </w:numPr>
        <w:pStyle w:val="Compact"/>
      </w:pPr>
      <w:r>
        <w:t xml:space="preserve">5. Darling-Hammond, L., &amp; Bransford, J. (2022).</w:t>
      </w:r>
      <w:r>
        <w:t xml:space="preserve"> </w:t>
      </w:r>
      <w:r>
        <w:rPr>
          <w:iCs/>
          <w:i/>
        </w:rPr>
        <w:t xml:space="preserve">Preparing Teachers for a Changing World</w:t>
      </w:r>
      <w:r>
        <w:t xml:space="preserve">. Jossey-Bass Publishers.</w:t>
      </w:r>
    </w:p>
    <w:p>
      <w:pPr>
        <w:numPr>
          <w:ilvl w:val="0"/>
          <w:numId w:val="1001"/>
        </w:numPr>
        <w:pStyle w:val="Compact"/>
      </w:pPr>
      <w:r>
        <w:t xml:space="preserve">6. Urban Institute. (2023).</w:t>
      </w:r>
      <w:r>
        <w:t xml:space="preserve"> </w:t>
      </w:r>
      <w:r>
        <w:rPr>
          <w:iCs/>
          <w:i/>
        </w:rPr>
        <w:t xml:space="preserve">Funding Equity in K-12 Education: A State-by-State Analysis</w:t>
      </w:r>
      <w:r>
        <w:t xml:space="preserve">.</w:t>
      </w:r>
    </w:p>
    <w:p>
      <w:pPr>
        <w:numPr>
          <w:ilvl w:val="0"/>
          <w:numId w:val="1001"/>
        </w:numPr>
        <w:pStyle w:val="Compact"/>
      </w:pPr>
      <w:r>
        <w:t xml:space="preserve">7. Gándara, P., &amp; Contreras, F. (2021). The Latino Education Crisis: The Consequences of Failed Social Policies. Harvard University Press.</w:t>
      </w:r>
    </w:p>
    <w:p>
      <w:pPr>
        <w:numPr>
          <w:ilvl w:val="0"/>
          <w:numId w:val="1001"/>
        </w:numPr>
        <w:pStyle w:val="Compact"/>
      </w:pPr>
      <w:r>
        <w:t xml:space="preserve">8. Gates Foundation Research Reports on Teacher Retention in California (2023).</w:t>
      </w:r>
    </w:p>
    <w:bookmarkEnd w:id="56"/>
    <w:bookmarkEnd w:id="5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Secondary Education in the United States: A Comprehensive Analysis for Los Angeles</dc:title>
  <dc:creator/>
  <cp:keywords/>
  <dcterms:created xsi:type="dcterms:W3CDTF">2026-07-29T21:53:55Z</dcterms:created>
  <dcterms:modified xsi:type="dcterms:W3CDTF">2026-07-29T21:53:55Z</dcterms:modified>
</cp:coreProperties>
</file>

<file path=docProps/custom.xml><?xml version="1.0" encoding="utf-8"?>
<Properties xmlns="http://schemas.openxmlformats.org/officeDocument/2006/custom-properties" xmlns:vt="http://schemas.openxmlformats.org/officeDocument/2006/docPropsVTypes"/>
</file>