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Secondary</w:t>
      </w:r>
      <w:r>
        <w:t xml:space="preserve"> </w:t>
      </w:r>
      <w:r>
        <w:t xml:space="preserve">Education:</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Teacher</w:t>
      </w:r>
      <w:r>
        <w:t xml:space="preserve"> </w:t>
      </w:r>
      <w:r>
        <w:t xml:space="preserve">Certification</w:t>
      </w:r>
      <w:r>
        <w:t xml:space="preserve"> </w:t>
      </w:r>
      <w:r>
        <w:t xml:space="preserve">and</w:t>
      </w:r>
      <w:r>
        <w:t xml:space="preserve"> </w:t>
      </w:r>
      <w:r>
        <w:t xml:space="preserve">Practice</w:t>
      </w:r>
      <w:r>
        <w:t xml:space="preserve"> </w:t>
      </w:r>
      <w:r>
        <w:t xml:space="preserve">in</w:t>
      </w:r>
      <w:r>
        <w:t xml:space="preserve"> </w:t>
      </w:r>
      <w:r>
        <w:t xml:space="preserve">Miami,</w:t>
      </w:r>
      <w:r>
        <w:t xml:space="preserve"> </w:t>
      </w:r>
      <w:r>
        <w:t xml:space="preserve">United</w:t>
      </w:r>
      <w:r>
        <w:t xml:space="preserve"> </w:t>
      </w:r>
      <w:r>
        <w:t xml:space="preserve">States</w:t>
      </w:r>
    </w:p>
    <w:bookmarkStart w:id="30" w:name="X0771af94fe6748f48dd4b11752080da9d3a2104"/>
    <w:p>
      <w:pPr>
        <w:pStyle w:val="Heading1"/>
      </w:pPr>
      <w:r>
        <w:t xml:space="preserve">The State of Secondary Education</w:t>
      </w:r>
      <w:r>
        <w:br/>
      </w:r>
      <w:r>
        <w:t xml:space="preserve">A Comprehensive Research Paper on Teacher Certification and Practice in Miami, United States</w:t>
      </w:r>
    </w:p>
    <w:bookmarkStart w:id="20" w:name="abstract"/>
    <w:p>
      <w:pPr>
        <w:pStyle w:val="Heading3"/>
      </w:pPr>
      <w:r>
        <w:rPr>
          <w:bCs/>
          <w:b/>
        </w:rPr>
        <w:t xml:space="preserve">Abstract</w:t>
      </w:r>
    </w:p>
    <w:p>
      <w:pPr>
        <w:pStyle w:val="FirstParagraph"/>
      </w:pPr>
      <w:r>
        <w:t xml:space="preserve">This research paper examines the multifaceted landscape of secondary education within Miami, United States. It specifically focuses on the role, certification requirements, and pedagogical challenges faced by Teacher Secondary professionals in one of the most culturally diverse metropolitan areas in North America. The study analyzes data from Miami-Dade County Public Schools (MDCPS), highlighting the intersection of linguistic diversity, socioeconomic factors, and state-specific educational mandates. By exploring these dynamics, this document aims to provide a nuanced understanding of how secondary educators navigate the complexities of teaching adolescents in a global city context.</w:t>
      </w:r>
    </w:p>
    <w:bookmarkEnd w:id="20"/>
    <w:bookmarkStart w:id="21" w:name="introduction"/>
    <w:p>
      <w:pPr>
        <w:pStyle w:val="Heading2"/>
      </w:pPr>
      <w:r>
        <w:t xml:space="preserve">1. Introduction</w:t>
      </w:r>
    </w:p>
    <w:p>
      <w:pPr>
        <w:pStyle w:val="FirstParagraph"/>
      </w:pPr>
      <w:r>
        <w:t xml:space="preserve">Miami, situated in Southeast Florida within the United States, represents a unique educational ecosystem. As a major hub for international trade and culture, the city’s school system reflects its demographic composition with an unprecedented level of diversity. At the heart of this system lies the Secondary Teacher. Unlike elementary educators who focus on foundational literacy and numeracy across all subjects, secondary teachers in Miami specialize in specific disciplines—such as mathematics, science, history, or English—while managing classrooms that often comprise students from dozens of different countries and language backgrounds.</w:t>
      </w:r>
    </w:p>
    <w:p>
      <w:pPr>
        <w:pStyle w:val="BodyText"/>
      </w:pPr>
      <w:r>
        <w:t xml:space="preserve">This research paper investigates the critical role of the Teacher Secondary in maintaining educational equity and quality. It explores how these educators adapt to the specific needs of Miami’s student population while adhering to Florida state standards. The significance of this topic cannot be overstated, as secondary education serves as a pivotal gateway for college readiness and workforce integration, particularly in a competitive economic region like South Florida.</w:t>
      </w:r>
    </w:p>
    <w:bookmarkEnd w:id="21"/>
    <w:bookmarkStart w:id="22" w:name="Xae6cd1401b020acce2d2d2b560322ad12c18594"/>
    <w:p>
      <w:pPr>
        <w:pStyle w:val="Heading2"/>
      </w:pPr>
      <w:r>
        <w:t xml:space="preserve">2. The Demographic Context of Miami-Dade County Public Schools</w:t>
      </w:r>
    </w:p>
    <w:p>
      <w:pPr>
        <w:pStyle w:val="FirstParagraph"/>
      </w:pPr>
      <w:r>
        <w:t xml:space="preserve">To understand the job of a secondary teacher in this specific locale, one must first understand the environment. Miami-Dade County Public Schools is the seventh-largest school district in the United States. It serves a student body that is predominantly Hispanic and Latino, with significant populations of African American students, as well as immigrants from Latin America, the Caribbean (particularly Cuba and Haiti), Africa, and Asia.</w:t>
      </w:r>
    </w:p>
    <w:p>
      <w:pPr>
        <w:pStyle w:val="BodyText"/>
      </w:pPr>
      <w:r>
        <w:t xml:space="preserve">For a Teacher Secondary in Miami, this diversity translates into high levels of English Language Learner (ELL) enrollment. While secondary students are expected to have mastered basic conversational English by middle school, many enter high school with varying levels of proficiency. Consequently, a biology teacher or an algebra instructor in Miami must often function not only as a subject matter expert but also as a facilitator of language acquisition. This dual role requires specialized training and adaptive teaching strategies that go beyond the standard curriculum.</w:t>
      </w:r>
    </w:p>
    <w:bookmarkEnd w:id="22"/>
    <w:bookmarkStart w:id="26" w:name="X6983c7e1ecf69765a8344734ab9b51a978c1887"/>
    <w:p>
      <w:pPr>
        <w:pStyle w:val="Heading2"/>
      </w:pPr>
      <w:r>
        <w:t xml:space="preserve">3. Certification and Professional Requirements in Florida</w:t>
      </w:r>
    </w:p>
    <w:p>
      <w:pPr>
        <w:pStyle w:val="FirstParagraph"/>
      </w:pPr>
      <w:r>
        <w:t xml:space="preserve">The pathway to becoming a qualified Teacher Secondary in Miami is rigorous and heavily regulated by both state laws and district policies. In the United States, teacher certification is determined at the state level; therefore, educators in Miami must comply with Florida’s Department of Education regulations.</w:t>
      </w:r>
    </w:p>
    <w:bookmarkStart w:id="23" w:name="academic-preparation"/>
    <w:p>
      <w:pPr>
        <w:pStyle w:val="Heading3"/>
      </w:pPr>
      <w:r>
        <w:t xml:space="preserve">3.1 Academic Preparation</w:t>
      </w:r>
    </w:p>
    <w:p>
      <w:pPr>
        <w:pStyle w:val="FirstParagraph"/>
      </w:pPr>
      <w:r>
        <w:t xml:space="preserve">Candidates generally must hold a bachelor’s degree from an accredited university. For secondary education positions, this degree often includes a major in the specific subject area they intend to teach (e.g., Chemistry, History) and a minor or coursework in education pedagogy. Florida requires specific content area testing for secondary teachers to ensure subject matter expertise.</w:t>
      </w:r>
    </w:p>
    <w:bookmarkEnd w:id="23"/>
    <w:bookmarkStart w:id="24" w:name="praxis-exams-and-certification-levels"/>
    <w:p>
      <w:pPr>
        <w:pStyle w:val="Heading3"/>
      </w:pPr>
      <w:r>
        <w:t xml:space="preserve">2.2 Praxis Exams and Certification Levels</w:t>
      </w:r>
    </w:p>
    <w:p>
      <w:pPr>
        <w:pStyle w:val="FirstParagraph"/>
      </w:pPr>
      <w:r>
        <w:t xml:space="preserve">All prospective secondary teachers must pass the Praxis Series assessments, which measure teaching knowledge and subject-specific skills. Upon graduation and passing these exams, candidates receive a Temporary Professional Certificate (TPC). To maintain employment long-term in Miami-Dade County Public Schools, educators must work toward the Professional Educator Certificate (PEC), which requires additional coursework or graduate credits.</w:t>
      </w:r>
    </w:p>
    <w:bookmarkEnd w:id="24"/>
    <w:bookmarkStart w:id="25" w:name="Xddb38b860a0d8e049729871db9e51673fc94f18"/>
    <w:p>
      <w:pPr>
        <w:pStyle w:val="Heading3"/>
      </w:pPr>
      <w:r>
        <w:t xml:space="preserve">2.3 English for Speakers of Other Languages (ESOL) Endorsement</w:t>
      </w:r>
    </w:p>
    <w:p>
      <w:pPr>
        <w:pStyle w:val="FirstParagraph"/>
      </w:pPr>
      <w:r>
        <w:t xml:space="preserve">A critical requirement unique to the Miami context is the ESOL endorsement. Because of the high density of ELL students, virtually all secondary teachers in Miami, regardless of their subject specialization (even mathematics or physical education), are required to hold an ESOL certification. This ensures that they understand how to scaffold lessons for non-native English speakers.</w:t>
      </w:r>
    </w:p>
    <w:bookmarkEnd w:id="25"/>
    <w:bookmarkEnd w:id="26"/>
    <w:bookmarkStart w:id="27" w:name="pedagogical-challenges-and-strategies"/>
    <w:p>
      <w:pPr>
        <w:pStyle w:val="Heading2"/>
      </w:pPr>
      <w:r>
        <w:t xml:space="preserve">4. Pedagogical Challenges and Strategies</w:t>
      </w:r>
    </w:p>
    <w:p>
      <w:pPr>
        <w:pStyle w:val="FirstParagraph"/>
      </w:pPr>
      <w:r>
        <w:t xml:space="preserve">The daily reality of a Teacher Secondary in Miami involves navigating several distinct challenges:</w:t>
      </w:r>
    </w:p>
    <w:p>
      <w:pPr>
        <w:numPr>
          <w:ilvl w:val="0"/>
          <w:numId w:val="1001"/>
        </w:numPr>
        <w:pStyle w:val="Compact"/>
      </w:pPr>
      <w:r>
        <w:rPr>
          <w:bCs/>
          <w:b/>
        </w:rPr>
        <w:t xml:space="preserve">Linguistic Diversity:</w:t>
      </w:r>
      <w:r>
        <w:t xml:space="preserve"> </w:t>
      </w:r>
      <w:r>
        <w:t xml:space="preserve">Teachers must employ sheltered instruction techniques, such as visual aids, simplified syntax, and collaborative learning structures, to make complex content accessible.</w:t>
      </w:r>
    </w:p>
    <w:p>
      <w:pPr>
        <w:numPr>
          <w:ilvl w:val="0"/>
          <w:numId w:val="1001"/>
        </w:numPr>
        <w:pStyle w:val="Compact"/>
      </w:pPr>
      <w:r>
        <w:rPr>
          <w:bCs/>
          <w:b/>
        </w:rPr>
        <w:t xml:space="preserve">Socioeconomic Disparities:</w:t>
      </w:r>
      <w:r>
        <w:t xml:space="preserve"> </w:t>
      </w:r>
      <w:r>
        <w:t xml:space="preserve">Miami’s school district serves students from a wide range of economic backgrounds. Many secondary students face food insecurity or housing instability. Teachers often act as first responders to these social needs, requiring emotional intelligence and resilience.</w:t>
      </w:r>
    </w:p>
    <w:p>
      <w:pPr>
        <w:numPr>
          <w:ilvl w:val="0"/>
          <w:numId w:val="1001"/>
        </w:numPr>
        <w:pStyle w:val="Compact"/>
      </w:pPr>
      <w:r>
        <w:rPr>
          <w:bCs/>
          <w:b/>
        </w:rPr>
        <w:t xml:space="preserve">Cultural Responsiveness:</w:t>
      </w:r>
      <w:r>
        <w:t xml:space="preserve"> </w:t>
      </w:r>
      <w:r>
        <w:t xml:space="preserve">Effective teaching in Miami requires cultural competence. Educators must respect and incorporate the cultural references and experiences of their students into the curriculum to increase engagement and relevance.</w:t>
      </w:r>
    </w:p>
    <w:bookmarkEnd w:id="27"/>
    <w:bookmarkStart w:id="28" w:name="X12d8479ebe0374b703cf1f5b51628f9edabea11"/>
    <w:p>
      <w:pPr>
        <w:pStyle w:val="Heading2"/>
      </w:pPr>
      <w:r>
        <w:t xml:space="preserve">5. The Impact of Technology and Remote Learning</w:t>
      </w:r>
    </w:p>
    <w:p>
      <w:pPr>
        <w:pStyle w:val="FirstParagraph"/>
      </w:pPr>
      <w:r>
        <w:t xml:space="preserve">The recent global pandemic accelerated the integration of technology in Miami’s schools. Secondary teachers have been forced to adapt rapidly to hybrid learning models. In Miami, where internet access can be inconsistent in certain low-income neighborhoods, teachers face the challenge of providing equitable digital access while maintaining instructional quality. The role has evolved from purely lecturing to curating digital resources and managing virtual classroom dynamics.</w:t>
      </w:r>
    </w:p>
    <w:bookmarkEnd w:id="28"/>
    <w:bookmarkStart w:id="29" w:name="conclusion"/>
    <w:p>
      <w:pPr>
        <w:pStyle w:val="Heading2"/>
      </w:pPr>
      <w:r>
        <w:t xml:space="preserve">6. Conclusion</w:t>
      </w:r>
    </w:p>
    <w:p>
      <w:pPr>
        <w:pStyle w:val="FirstParagraph"/>
      </w:pPr>
      <w:r>
        <w:t xml:space="preserve">In conclusion, the position of Teacher Secondary in Miami, United States, is far more complex than traditional definitions of subject-specific instruction suggest. It is a role that demands linguistic agility, cultural sensitivity, and pedagogical flexibility. The diversity of Miami-Dade County Public Schools presents both challenges and opportunities for educators. By meeting rigorous state certification standards—including mandatory ESOL endorsements—and employing inclusive teaching strategies, secondary teachers play a vital role in ensuring that every student in this global city has the opportunity to succeed academically and socially.</w:t>
      </w:r>
    </w:p>
    <w:p>
      <w:pPr>
        <w:pStyle w:val="BodyText"/>
      </w:pPr>
      <w:r>
        <w:t xml:space="preserve">Future research should focus on longitudinal studies regarding the effectiveness of differentiated instruction strategies for ELL students in STEM fields within Miami high schools. As the demographics of South Florida continue to shift, the adaptation and support systems for secondary educators will remain a critical area of interest for policymakers, administrators, and educational researchers alike.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Secondary Education: A Comprehensive Research Paper on Teacher Certification and Practice in Miami, United States</dc:title>
  <dc:creator/>
  <cp:keywords/>
  <dcterms:created xsi:type="dcterms:W3CDTF">2026-07-29T18:09:47Z</dcterms:created>
  <dcterms:modified xsi:type="dcterms:W3CDTF">2026-07-29T18:09:47Z</dcterms:modified>
</cp:coreProperties>
</file>

<file path=docProps/custom.xml><?xml version="1.0" encoding="utf-8"?>
<Properties xmlns="http://schemas.openxmlformats.org/officeDocument/2006/custom-properties" xmlns:vt="http://schemas.openxmlformats.org/officeDocument/2006/docPropsVTypes"/>
</file>