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Modern</w:t>
      </w:r>
      <w:r>
        <w:t xml:space="preserve"> </w:t>
      </w:r>
      <w:r>
        <w:t xml:space="preserve">Infrastructure</w:t>
      </w:r>
      <w:r>
        <w:t xml:space="preserve"> </w:t>
      </w:r>
      <w:r>
        <w:t xml:space="preserve">Landscape</w:t>
      </w:r>
      <w:r>
        <w:t xml:space="preserve"> </w:t>
      </w:r>
      <w:r>
        <w:t xml:space="preserve">of</w:t>
      </w:r>
      <w:r>
        <w:t xml:space="preserve"> </w:t>
      </w:r>
      <w:r>
        <w:t xml:space="preserve">Australia,</w:t>
      </w:r>
      <w:r>
        <w:t xml:space="preserve"> </w:t>
      </w:r>
      <w:r>
        <w:t xml:space="preserve">Melbourne</w:t>
      </w:r>
    </w:p>
    <w:bookmarkStart w:id="26" w:name="X7de24e821d05ffee0fcb6dc72d0313cb143ab34"/>
    <w:p>
      <w:pPr>
        <w:pStyle w:val="Heading1"/>
      </w:pPr>
      <w:r>
        <w:t xml:space="preserve">The Strategic Role of Telecommunication Engineers in the Modern Infrastructure Landscape of Australia, Melbourne</w:t>
      </w:r>
    </w:p>
    <w:p>
      <w:pPr>
        <w:pStyle w:val="FirstParagraph"/>
      </w:pPr>
    </w:p>
    <w:p>
      <w:pPr>
        <w:pStyle w:val="BodyText"/>
      </w:pPr>
      <w:r>
        <w:rPr>
          <w:iCs/>
          <w:i/>
        </w:rPr>
        <w:t xml:space="preserve">This research paper examines the critical contributions of Telecommunication Engineers within the specific socio-technical context of Australia, particularly focusing on Melbourne. As a global leader in urban connectivity and digital transformation, Melbourne presents a unique case study for understanding how advanced telecommunications infrastructure supports economic growth, public safety, and social cohesion. This document analyzes the evolving skill sets required for Telecommunication Engineers operating in this region and evaluates the impact of national initiatives such as the National Broadband Network (NBN) on local engineering practices.</w:t>
      </w:r>
    </w:p>
    <w:p>
      <w:pPr>
        <w:pStyle w:val="BodyText"/>
      </w:pPr>
      <w:r>
        <w:rPr>
          <w:bCs/>
          <w:b/>
        </w:rPr>
        <w:t xml:space="preserve">Keywords:</w:t>
      </w:r>
      <w:r>
        <w:t xml:space="preserve"> </w:t>
      </w:r>
      <w:r>
        <w:t xml:space="preserve">Telecommunication Engineer, Australia Melbourne, 5G Infrastructure, National Broadband Network, Urban Connectivity.</w:t>
      </w:r>
    </w:p>
    <w:p>
      <w:pPr>
        <w:pStyle w:val="BodyText"/>
      </w:pPr>
      <w:r>
        <w:t xml:space="preserve">In the rapidly evolving digital era, the role of a Telecommunication Engineer has transcended traditional technical maintenance to become a central pillar of national infrastructure development. Nowhere is this more evident than in Australia Melbourne, a city that serves as both an economic hub for the Asia-Pacific region and a testing ground for next-generation connectivity solutions. This paper explores how Telecommunication Engineers are instrumental in shaping the digital future of Australia Melbourne, addressing challenges related to urban density, environmental sustainability, and equitable access to high-speed internet.</w:t>
      </w:r>
    </w:p>
    <w:p>
      <w:pPr>
        <w:pStyle w:val="BodyText"/>
      </w:pPr>
      <w:r>
        <w:t xml:space="preserve">Melbourne’s reputation as a global cultural and technological capital necessitates robust telecommunications networks that can support millions of residents, tourists, and businesses. For the Telecommunication Engineer operating in this environment, the mandate extends beyond simply installing hardware; it involves designing resilient systems that withstand physical challenges while integrating seamlessly with smart city initiatives.</w:t>
      </w:r>
    </w:p>
    <w:bookmarkStart w:id="20" w:name="X400abee91a89ab8a5ba60e432e4fbe545bd3e6d"/>
    <w:p>
      <w:pPr>
        <w:pStyle w:val="Heading2"/>
      </w:pPr>
      <w:r>
        <w:t xml:space="preserve">2. The Infrastructure Context in Australia Melbourne</w:t>
      </w:r>
    </w:p>
    <w:p>
      <w:pPr>
        <w:pStyle w:val="FirstParagraph"/>
      </w:pPr>
      <w:r>
        <w:t xml:space="preserve">3. Core Responsibilities of Telecommunication Engineers</w:t>
      </w:r>
    </w:p>
    <w:p>
      <w:pPr>
        <w:pStyle w:val="BodyText"/>
      </w:pPr>
      <w:r>
        <w:t xml:space="preserve">To understand the impact of a Telecommunication Engineer, one must first define their core responsibilities within the Australian context. These professionals are tasked with the design, implementation, and maintenance of complex communication systems. In Australia Melbourne, this includes:</w:t>
      </w:r>
    </w:p>
    <w:p>
      <w:pPr>
        <w:numPr>
          <w:ilvl w:val="0"/>
          <w:numId w:val="1001"/>
        </w:numPr>
        <w:pStyle w:val="Compact"/>
      </w:pPr>
      <w:r>
        <w:rPr>
          <w:bCs/>
          <w:b/>
        </w:rPr>
        <w:t xml:space="preserve">Network Design and Optimization:</w:t>
      </w:r>
      <w:r>
        <w:t xml:space="preserve"> </w:t>
      </w:r>
      <w:r>
        <w:t xml:space="preserve">Engineers develop architectures for fiber-optic networks (FTTP) and wireless infrastructure (4G/5G). They ensure that signal coverage is uniform across diverse terrains, from the CBD high-rises to suburban areas.</w:t>
      </w:r>
    </w:p>
    <w:p>
      <w:pPr>
        <w:numPr>
          <w:ilvl w:val="0"/>
          <w:numId w:val="1001"/>
        </w:numPr>
        <w:pStyle w:val="Compact"/>
      </w:pPr>
      <w:r>
        <w:rPr>
          <w:bCs/>
          <w:b/>
        </w:rPr>
        <w:t xml:space="preserve">Regulatory Compliance:</w:t>
      </w:r>
      <w:r>
        <w:t xml:space="preserve"> </w:t>
      </w:r>
      <w:r>
        <w:t xml:space="preserve">Operating in Australia requires strict adherence to standards set by the Australian Communications and Media Authority (ACMA). A Telecommunication Engineer must ensure all installations meet safety and electromagnetic radiation guidelines.</w:t>
      </w:r>
    </w:p>
    <w:p>
      <w:pPr>
        <w:numPr>
          <w:ilvl w:val="0"/>
          <w:numId w:val="1001"/>
        </w:numPr>
        <w:pStyle w:val="Compact"/>
      </w:pPr>
      <w:r>
        <w:rPr>
          <w:bCs/>
          <w:b/>
        </w:rPr>
        <w:t xml:space="preserve">Troubleshooting and Maintenance:</w:t>
      </w:r>
      <w:r>
        <w:t xml:space="preserve"> </w:t>
      </w:r>
      <w:r>
        <w:t xml:space="preserve">Given Melbourne’s variable weather conditions, engineers must design systems that are resilient to heatwaves, storms, and other environmental factors common in Victoria.</w:t>
      </w:r>
    </w:p>
    <w:bookmarkEnd w:id="20"/>
    <w:bookmarkStart w:id="21" w:name="X2a095394bf3c7d8c74c28b247966655e28004ba"/>
    <w:p>
      <w:pPr>
        <w:pStyle w:val="Heading2"/>
      </w:pPr>
      <w:r>
        <w:t xml:space="preserve">4. The Impact of the National Broadband Network (NBN)</w:t>
      </w:r>
    </w:p>
    <w:p>
      <w:pPr>
        <w:pStyle w:val="FirstParagraph"/>
      </w:pPr>
      <w:r>
        <w:t xml:space="preserve">A significant factor influencing the work of a Telecommunication Engineer in Australia Melbourne is the National Broadband Network (NBN). While initially controversial due to its multi-technology mix approach, the NBN has fundamentally altered how engineers approach network deployment. In Melbourne, engineers have had to navigate a complex landscape involving fiber-to-the-node (FTTN), hybrid fiber-coaxial (HFC), and satellite connections.</w:t>
      </w:r>
    </w:p>
    <w:p>
      <w:pPr>
        <w:pStyle w:val="BodyText"/>
      </w:pPr>
      <w:r>
        <w:t xml:space="preserve">This diversity requires Telecommunication Engineers to possess versatile technical skills, capable of integrating legacy systems with modern high-speed capabilities. The ongoing upgrade of these networks presents continuous challenges and opportunities for innovation, driving the need for engineers who can optimize data throughput while minimizing latency.</w:t>
      </w:r>
    </w:p>
    <w:bookmarkEnd w:id="21"/>
    <w:bookmarkStart w:id="22" w:name="X38591200ca46fb9de68ab7c31875d7fefb067ab"/>
    <w:p>
      <w:pPr>
        <w:pStyle w:val="Heading2"/>
      </w:pPr>
      <w:r>
        <w:t xml:space="preserve">5. Emerging Technologies: 5G and Smart Cities</w:t>
      </w:r>
    </w:p>
    <w:p>
      <w:pPr>
        <w:pStyle w:val="FirstParagraph"/>
      </w:pPr>
      <w:r>
        <w:t xml:space="preserve">The rollout of 5G technology represents a pivotal moment for Telecommunication Engineers in Australia Melbourne. Unlike previous generations, 5G relies on small cell technology, requiring a dense network of antennas installed throughout the cityscape. This presents unique engineering challenges regarding zoning laws, aesthetic integration into heritage buildings (a significant feature of Melbourne’s architecture), and spectrum management.</w:t>
      </w:r>
    </w:p>
    <w:p>
      <w:pPr>
        <w:pStyle w:val="BodyText"/>
      </w:pPr>
      <w:r>
        <w:t xml:space="preserve">Furthermore, as Australia Melbourne moves towards becoming a "Smart City," Telecommunication Engineers are collaborating with urban planners to integrate sensors for traffic management, waste disposal, and energy efficiency. These engineers are no longer just connecting people; they are connecting infrastructure components to create an intelligent urban ecosystem.</w:t>
      </w:r>
    </w:p>
    <w:bookmarkEnd w:id="22"/>
    <w:bookmarkStart w:id="23" w:name="challenges-and-future-outlook"/>
    <w:p>
      <w:pPr>
        <w:pStyle w:val="Heading2"/>
      </w:pPr>
      <w:r>
        <w:t xml:space="preserve">6. Challenges and Future Outlook</w:t>
      </w:r>
    </w:p>
    <w:p>
      <w:pPr>
        <w:pStyle w:val="FirstParagraph"/>
      </w:pPr>
      <w:r>
        <w:t xml:space="preserve">Despite technological advancements, Telecommunication Engineers in Australia face several challenges. Rural-urban digital divides persist, although Melbourne is generally well-served. Engineers must advocate for equitable access and develop cost-effective solutions for underserved communities within the greater metropolitan area.</w:t>
      </w:r>
    </w:p>
    <w:p>
      <w:pPr>
        <w:pStyle w:val="BodyText"/>
      </w:pPr>
      <w:r>
        <w:t xml:space="preserve">Additionally, cybersecurity remains a paramount concern. As networks become more interconnected, the role of the Telecommunication Engineer expands to include securing data flows against cyber threats. This requires a multidisciplinary approach, combining traditional engineering skills with knowledge of information security protocols.</w:t>
      </w:r>
    </w:p>
    <w:bookmarkEnd w:id="23"/>
    <w:bookmarkStart w:id="24" w:name="conclusion"/>
    <w:p>
      <w:pPr>
        <w:pStyle w:val="Heading2"/>
      </w:pPr>
      <w:r>
        <w:t xml:space="preserve">7. Conclusion</w:t>
      </w:r>
    </w:p>
    <w:p>
      <w:pPr>
        <w:pStyle w:val="FirstParagraph"/>
      </w:pPr>
      <w:r>
        <w:t xml:space="preserve">In conclusion, the Telecommunication Engineer plays an indispensable role in sustaining and advancing the infrastructure of Australia Melbourne. As this city continues to grow and digitize, the demand for skilled professionals who can design, maintain, and innovate within telecommunications systems will only increase. The successful integration of 5G, adherence to NBN standards, and participation in smart city initiatives highlight the dynamic nature of this profession.</w:t>
      </w:r>
    </w:p>
    <w:p>
      <w:pPr>
        <w:pStyle w:val="BodyText"/>
      </w:pPr>
      <w:r>
        <w:t xml:space="preserve">For Australia Melbourne to maintain its status as a global leader in connectivity, it is imperative that investment continues in engineering education and professional development. By empowering Telecommunication Engineers with the latest tools and knowledge, society ensures that digital infrastructure remains robust, secure, and accessible for all citizens.</w:t>
      </w:r>
    </w:p>
    <w:bookmarkEnd w:id="24"/>
    <w:bookmarkStart w:id="25" w:name="references"/>
    <w:p>
      <w:pPr>
        <w:pStyle w:val="Heading2"/>
      </w:pPr>
      <w:r>
        <w:t xml:space="preserve">References</w:t>
      </w:r>
    </w:p>
    <w:p>
      <w:pPr>
        <w:numPr>
          <w:ilvl w:val="0"/>
          <w:numId w:val="1002"/>
        </w:numPr>
        <w:pStyle w:val="Compact"/>
      </w:pPr>
      <w:r>
        <w:t xml:space="preserve">Australian Communications and Media Authority (ACMA). (2023).</w:t>
      </w:r>
      <w:r>
        <w:t xml:space="preserve"> </w:t>
      </w:r>
      <w:r>
        <w:rPr>
          <w:iCs/>
          <w:i/>
        </w:rPr>
        <w:t xml:space="preserve">Spectrum Management and Regulatory Standards</w:t>
      </w:r>
      <w:r>
        <w:t xml:space="preserve">.</w:t>
      </w:r>
    </w:p>
    <w:p>
      <w:pPr>
        <w:numPr>
          <w:ilvl w:val="0"/>
          <w:numId w:val="1002"/>
        </w:numPr>
        <w:pStyle w:val="Compact"/>
      </w:pPr>
      <w:r>
        <w:t xml:space="preserve">NBN Co. (2023).</w:t>
      </w:r>
      <w:r>
        <w:t xml:space="preserve"> </w:t>
      </w:r>
      <w:r>
        <w:rPr>
          <w:iCs/>
          <w:i/>
        </w:rPr>
        <w:t xml:space="preserve">Annual Report: Progress in Network Delivery</w:t>
      </w:r>
      <w:r>
        <w:t xml:space="preserve">.</w:t>
      </w:r>
    </w:p>
    <w:p>
      <w:pPr>
        <w:numPr>
          <w:ilvl w:val="0"/>
          <w:numId w:val="1002"/>
        </w:numPr>
        <w:pStyle w:val="Compact"/>
      </w:pPr>
      <w:r>
        <w:t xml:space="preserve">Department of Communications, Cybersecurity and the Arts. (2024).</w:t>
      </w:r>
      <w:r>
        <w:t xml:space="preserve"> </w:t>
      </w:r>
      <w:r>
        <w:rPr>
          <w:iCs/>
          <w:i/>
        </w:rPr>
        <w:t xml:space="preserve">Australia’s Digital Economy Strategy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Telecommunication Engineers in the Modern Infrastructure Landscape of Australia, Melbourne</dc:title>
  <dc:creator/>
  <cp:keywords/>
  <dcterms:created xsi:type="dcterms:W3CDTF">2026-07-29T17:31:39Z</dcterms:created>
  <dcterms:modified xsi:type="dcterms:W3CDTF">2026-07-29T17:31:39Z</dcterms:modified>
</cp:coreProperties>
</file>

<file path=docProps/custom.xml><?xml version="1.0" encoding="utf-8"?>
<Properties xmlns="http://schemas.openxmlformats.org/officeDocument/2006/custom-properties" xmlns:vt="http://schemas.openxmlformats.org/officeDocument/2006/docPropsVTypes"/>
</file>