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Bogotá,</w:t>
      </w:r>
      <w:r>
        <w:t xml:space="preserve"> </w:t>
      </w:r>
      <w:r>
        <w:t xml:space="preserve">Colombia</w:t>
      </w:r>
    </w:p>
    <w:p>
      <w:pPr>
        <w:pStyle w:val="FirstParagraph"/>
      </w:pPr>
      <w:r>
        <w:t xml:space="preserve">```html</w:t>
      </w:r>
    </w:p>
    <w:bookmarkStart w:id="23" w:name="Xce28dfae212a84d832d050bfe50b0292f390b61"/>
    <w:p>
      <w:pPr>
        <w:pStyle w:val="Heading1"/>
      </w:pPr>
      <w:r>
        <w:t xml:space="preserve">The Strategic Role of the Telecommunication Engineer in the Digital Transformation of Bogotá, Colombia</w:t>
      </w:r>
    </w:p>
    <w:p>
      <w:pPr>
        <w:pStyle w:val="FirstParagraph"/>
      </w:pPr>
      <w:r>
        <w:br/>
      </w:r>
    </w:p>
    <w:p>
      <w:pPr>
        <w:pStyle w:val="BodyText"/>
      </w:pPr>
      <w:r>
        <w:rPr>
          <w:bCs/>
          <w:b/>
        </w:rPr>
        <w:t xml:space="preserve">Abstract</w:t>
      </w:r>
    </w:p>
    <w:p>
      <w:pPr>
        <w:pStyle w:val="BodyText"/>
      </w:pPr>
      <w:r>
        <w:t xml:space="preserve">This research paper explores the critical role played by Telecommunication Engineers in the modernization and digital infrastructure development of Bogotá, Colombia. As a major hub for technology and commerce in Latin America, Bogotá faces unique challenges regarding connectivity, urban density, and technological adoption. The Telecommunication Engineer emerges as a key professional capable of addressing these complexities through advanced network design, fiber-optic deployment5G expansion are essential components in this transformation process.</w:t>
      </w:r>
    </w:p>
    <w:bookmarkStart w:id="20" w:name="introduction"/>
    <w:p>
      <w:pPr>
        <w:pStyle w:val="Heading2"/>
      </w:pPr>
      <w:r>
        <w:t xml:space="preserve">1. Introduction</w:t>
      </w:r>
    </w:p>
    <w:p>
      <w:pPr>
        <w:pStyle w:val="FirstParagraph"/>
      </w:pPr>
      <w:r>
        <w:t xml:space="preserve">Bogotá has emerged as one of the most dynamic cities in Colombia, with a population exceeding eight million people and a growing demand for reliable digital services. In recent years, the Colombian government has prioritized national broadband initiatives such as "Colombia Conectada" to bridge the digital divide and enhance economic competitiveness within Bogotá and other regions.</w:t>
      </w:r>
    </w:p>
    <w:p>
      <w:pPr>
        <w:pStyle w:val="BodyText"/>
      </w:pPr>
      <w:r>
        <w:t xml:space="preserve">However achieving universal access requires more than policy; it demands technical expertise that only specialized professionals can provide. The Telecommunication Engineer plays a pivotal role in designing resilient communication systems tailored specifically to Bogotá’s geographic, demographic and socioeconomic realities.</w:t>
      </w:r>
    </w:p>
    <w:bookmarkEnd w:id="20"/>
    <w:bookmarkStart w:id="21" w:name="overview-of-the-profession"/>
    <w:p>
      <w:pPr>
        <w:pStyle w:val="Heading2"/>
      </w:pPr>
      <w:r>
        <w:t xml:space="preserve">2. Overview of the Profession</w:t>
      </w:r>
    </w:p>
    <w:p>
      <w:pPr>
        <w:pStyle w:val="FirstParagraph"/>
      </w:pPr>
      <w:r>
        <w:t xml:space="preserve">A Telecommunication Engineer is responsible for planning developing and maintaining complex communication networks including voice data video transmission over wireless wired or satellite platforms their work spans various domains such as telecommunications networking cybersecurity IoT (Internet things) artificial intelligence integration smart cities applications.</w:t>
      </w:r>
    </w:p>
    <w:p>
      <w:pPr>
        <w:pStyle w:val="BodyText"/>
      </w:pPr>
      <w:r>
        <w:t xml:space="preserve">In the context of Bogotá these professionals must navigate regulatory frameworks established by entities like the Ministry of Information Technologies and Communications (MinTIC) while ensuring compliance with international standards such those set forth by International Telecommunication Union ITU).</w:t>
      </w:r>
    </w:p>
    <w:bookmarkEnd w:id="21"/>
    <w:bookmarkStart w:id="22" w:name="challenges-specific-to-bogotá"/>
    <w:p>
      <w:pPr>
        <w:pStyle w:val="Heading2"/>
      </w:pPr>
      <w:r>
        <w:t xml:space="preserve">3 Challenges Specific to Bogotá</w:t>
      </w:r>
    </w:p>
    <w:p>
      <w:pPr>
        <w:pStyle w:val="FirstParagraph"/>
      </w:pPr>
      <w:r>
        <w:rPr>
          <w:bCs/>
          <w:b/>
        </w:rPr>
        <w:t xml:space="preserve">Urban Density:</w:t>
      </w:r>
      <w:r>
        <w:t xml:space="preserve"> </w:t>
      </w:r>
      <w:r>
        <w:t xml:space="preserve">Bogotá’s high population density creates significant pressure on existing infrastructure requiring innovative solutions for efficient spectrum utilization and network capacity management.</w:t>
      </w:r>
    </w:p>
    <w:p>
      <w:pPr>
        <w:pStyle w:val="BodyText"/>
      </w:pPr>
      <w:r>
        <w:rPr>
          <w:bCs/>
          <w:b/>
        </w:rPr>
        <w:t xml:space="preserve">Geographical Complexity:</w:t>
      </w:r>
      <w:r>
        <w:t xml:space="preserve">Situated at an elevation of approximately2600 meters above sea level Bogotá experiences variable weather conditions that impact signal propagation necessitating robust engineering designs.</w:t>
      </w:r>
    </w:p>
    <w:p>
      <w:pPr>
        <w:pStyle w:val="BodyText"/>
      </w:pPr>
      <w:r>
        <w:rPr>
          <w:bCs/>
          <w:b/>
        </w:rPr>
        <w:t xml:space="preserve">Digital Divide:</w:t>
      </w:r>
      <w:r>
        <w:t xml:space="preserve">While central areas benefit from advanced connectivity peripheral neighborhoods often lack basic access underscoring the need for inclusive strategies led by skilled Telecommunication Engineers</w:t>
      </w:r>
    </w:p>
    <w:p>
      <w:pPr>
        <w:numPr>
          <w:ilvl w:val="0"/>
          <w:numId w:val="1001"/>
        </w:numPr>
        <w:pStyle w:val="Compact"/>
      </w:pPr>
      <w:r>
        <w:t xml:space="preserve">Fiber Optic Network Deployment: The expansion of fiber-to-the-home FTTH networks relies heavily on telecommunication engineers who design optimal routing plans minimize latency issues and ensure scalability for future demands.</w:t>
      </w:r>
    </w:p>
    <w:p>
      <w:pPr>
        <w:pStyle w:val="FirstParagraph"/>
      </w:pPr>
      <w:r>
        <w:t xml:space="preserve">An example illustrating this point is the ongoing "Bogotá Digital" project which aims to connect all public spaces including schools hospitals libraries under one unified broadband network This initiative involves multiple stakeholders ranging from government agencies private sector partners academic institutions ultimately driven forward by teams comprising numerous telecommunication engineers whose expertise ensures seamless integration diverse technologies.</w:t>
      </w:r>
    </w:p>
    <w:p>
      <w:pPr>
        <w:pStyle w:val="BodyText"/>
      </w:pPr>
      <w:r>
        <w:t xml:space="preserve">To qualify as a Telecommunication Engineer in Colombia candidates typically complete undergraduate programs lasting four years covering subjects such signals systems circuit theory electromagnetics digital communications probability statistics programming languages microcontrollers embedded systems among others Many pursue postgraduate studies specializing further areas wireless networks cloud computing blockchain technology artificial intelligence.</w:t>
      </w:r>
    </w:p>
    <w:p>
      <w:pPr>
        <w:pStyle w:val="FirstParagraph"/>
      </w:pPr>
      <w:r>
        <w:t xml:space="preserve">In conclusion the role of the Telecommunication Engineer extends far beyond mere technical implementation representing broader vision towards equitable sustainable development within Bogotá Colombia By leveraging cutting-edge technologies fostering collaboration across sectors promoting lifelong learning professionals in this field contribute significantly enhancing quality of life ensuring competitiveness position city favorably both nationally internationally.</w:t>
      </w:r>
    </w:p>
    <w:p>
      <w:pPr>
        <w:pStyle w:val="BodyText"/>
      </w:pPr>
      <w:r>
        <w:t xml:space="preserve">As Bogotá continues evolve into leading tech hub Latin America investing in education training future generations of Telecommunication Engineers becomes increasingly important maintaining momentum driving progress forward realizing full potential digital economy benefits entire society.</w:t>
      </w:r>
    </w:p>
    <w:p>
      <w:pPr>
        <w:pStyle w:val="BodyText"/>
      </w:pPr>
      <w:r>
        <w:br/>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Bogotá, Colombia</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