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7" w:name="X5df7a694084e1297b489e1d54b61588530dd8f8"/>
    <w:p>
      <w:pPr>
        <w:pStyle w:val="Heading1"/>
      </w:pPr>
      <w:r>
        <w:t xml:space="preserve">The Strategic Imperative of the Telecommunication Engineer in Colombia Medellín</w:t>
      </w:r>
    </w:p>
    <w:p>
      <w:pPr>
        <w:pStyle w:val="FirstParagraph"/>
      </w:pPr>
      <w:r>
        <w:rPr>
          <w:iCs/>
          <w:i/>
          <w:u w:val="single"/>
          <w:bCs/>
          <w:b/>
        </w:rPr>
        <w:t xml:space="preserve">Abstract:</w:t>
      </w:r>
      <w:r>
        <w:br/>
      </w:r>
      <w:r>
        <w:t xml:space="preserve">This research paper explores the critical role, evolving responsibilities, and future trajectory of the Telecommunication Engineer within the specific socio-economic and geographical context of Colombia Medellín. As Medellín transitions from an industrial hub to a recognized "Innovation City," the demand for robust, high-speed, and secure telecommunications infrastructure has never been higher. This document analyzes how Telecommunication Engineers are pivotal in bridging urban-rural divides, supporting smart city initiatives, and integrating fifth-generation (5G) technologies. It further examines the educational requirements and ethical considerations necessary for professionals operating in this dynamic region of Colombia Medellín.</w:t>
      </w:r>
    </w:p>
    <w:bookmarkStart w:id="20" w:name="introduction"/>
    <w:p>
      <w:pPr>
        <w:pStyle w:val="Heading2"/>
      </w:pPr>
      <w:r>
        <w:t xml:space="preserve">1. Introduction</w:t>
      </w:r>
    </w:p>
    <w:p>
      <w:pPr>
        <w:pStyle w:val="FirstParagraph"/>
      </w:pPr>
      <w:r>
        <w:t xml:space="preserve">In the early 21st century, telecommunications have ceased to be merely a utility; they are the central nervous system of modern society, driving economic growth, social inclusion, and technological innovation. Nowhere is this transformation more evident than in Colombia Medellín. Historically known for its violent past in previous decades, Colombia Medellín has undergone one of the most remarkable urban transformations in Latin American history. This metamorphosis was not achieved through concrete alone but through the strategic implementation of social urbanism powered by digital connectivity.</w:t>
      </w:r>
    </w:p>
    <w:p>
      <w:pPr>
        <w:pStyle w:val="BodyText"/>
      </w:pPr>
      <w:r>
        <w:t xml:space="preserve">The Telecommunication Engineer stands at the forefront of this evolution. In Colombia Medellín, these professionals are no longer just technicians managing cables and towers; they are architects of a digital society. The scope of this research paper is to define the multifaceted role of the Telecommunication Engineer in this specific locale, analyzing how their expertise addresses unique geographical challenges, such as the Andean topography, and socio-economic needs, such as closing the digital divide in underserved communities.</w:t>
      </w:r>
    </w:p>
    <w:bookmarkEnd w:id="20"/>
    <w:bookmarkStart w:id="21" w:name="X6da78309002b615bd81e1cbc9101d9c619fb761"/>
    <w:p>
      <w:pPr>
        <w:pStyle w:val="Heading2"/>
      </w:pPr>
      <w:r>
        <w:t xml:space="preserve">2. The Geographic Challenge: Engineering for an Andean Metropolis</w:t>
      </w:r>
    </w:p>
    <w:p>
      <w:pPr>
        <w:pStyle w:val="FirstParagraph"/>
      </w:pPr>
      <w:r>
        <w:t xml:space="preserve">The physical landscape of Colombia Medellín presents a unique set of engineering challenges that distinguish it from flat urban centers in North America or Europe. Located in the Aburrá Valley, surrounded by steep mountains and rugged terrain, the deployment of telecommunications infrastructure requires sophisticated planning and advanced engineering solutions. The Telecommunication Engineer in this region must possess specialized knowledge in signal propagation modeling that accounts for mountainous obstructions, humidity levels typical of tropical highland climates, and seismic activity.</w:t>
      </w:r>
    </w:p>
    <w:p>
      <w:pPr>
        <w:pStyle w:val="BodyText"/>
      </w:pPr>
      <w:r>
        <w:t xml:space="preserve">In Colombia Medellín, the integration of fiber-optic networks into existing urban structures while maintaining aesthetic and structural integrity is a primary concern. The engineer must design backhaul solutions that ensure redundancy and resilience. Unlike coastal regions where hurricanes might dictate infrastructure hardening standards, the Telecommunication Engineer in Colombia Medellín focuses on landslide prevention and seismic-resistant tower construction. This geographical specificity demands a high level of technical proficiency, ensuring that connectivity remains uninterrupted even during natural disasters.</w:t>
      </w:r>
    </w:p>
    <w:bookmarkEnd w:id="21"/>
    <w:bookmarkStart w:id="22" w:name="Xcadff12774ba3583048bc30365a0c1798c5d97f"/>
    <w:p>
      <w:pPr>
        <w:pStyle w:val="Heading2"/>
      </w:pPr>
      <w:r>
        <w:t xml:space="preserve">3. The Shift to Smart Cities: IoT and Urban Integration</w:t>
      </w:r>
    </w:p>
    <w:p>
      <w:pPr>
        <w:pStyle w:val="FirstParagraph"/>
      </w:pPr>
      <w:r>
        <w:t xml:space="preserve">México has positioned itself as a leader in smart city technologies, but Colombia Medellín has emerged as a formidable competitor in the region. The "Medellín Digital" initiative aims to transform the city into an intelligent ecosystem where data drives decision-making. Here, the Telecommunication Engineer plays a central role in designing and maintaining Internet of Things (IoT) networks. These networks support applications ranging from smart traffic management systems that reduce congestion to environmental sensors that monitor air quality in the valley.</w:t>
      </w:r>
    </w:p>
    <w:p>
      <w:pPr>
        <w:pStyle w:val="BodyText"/>
      </w:pPr>
      <w:r>
        <w:t xml:space="preserve">The engineer’s responsibility extends beyond hardware installation; it involves data architecture and network security. In Colombia Medellín, as public services become digitized, the Telecommunication Engineer must ensure low-latency connections for real-time applications. For instance, the integration of video surveillance systems with facial recognition technology for public safety requires immense bandwidth and secure transmission protocols. The engineer is tasked with balancing openness against privacy concerns, a complex ethical dilemma that defines modern engineering practice in this region.</w:t>
      </w:r>
    </w:p>
    <w:bookmarkEnd w:id="22"/>
    <w:bookmarkStart w:id="23" w:name="Xd329754829959f54819a750d8fd8775682a6db5"/>
    <w:p>
      <w:pPr>
        <w:pStyle w:val="Heading2"/>
      </w:pPr>
      <w:r>
        <w:t xml:space="preserve">4. Bridging the Digital Divide: Social Responsibility</w:t>
      </w:r>
    </w:p>
    <w:p>
      <w:pPr>
        <w:pStyle w:val="FirstParagraph"/>
      </w:pPr>
      <w:r>
        <w:t xml:space="preserve">A defining characteristic of the Telecommunication Engineer in Colombia Medellín is their role as an agent of social equity. Despite rapid urbanization, significant portions of the metropolitan area still lack reliable access to high-speed internet, particularly in *barrios* located on steep hillsides. The concept of "social urbanism" pioneered by Medellín’s administration relies heavily on connectivity to ensure that marginalized communities can access education, healthcare, and job markets.</w:t>
      </w:r>
    </w:p>
    <w:p>
      <w:pPr>
        <w:pStyle w:val="BodyText"/>
      </w:pPr>
      <w:r>
        <w:t xml:space="preserve">To address this, Telecommunication Engineers often collaborate with public-private partnerships to deploy community Wi-Fi networks and mobile broadband solutions in remote areas. This requires innovative engineering approaches, such as using TV white space technology or long-range radio links to bypass the lack of traditional fiber infrastructure. By focusing on last-mile connectivity in Colombia Medellín, these engineers directly impact poverty reduction and social inclusion. Their work ensures that the digital divide does not become a permanent chasm between the wealthy city center and the peripheral communities.</w:t>
      </w:r>
    </w:p>
    <w:bookmarkEnd w:id="23"/>
    <w:bookmarkStart w:id="24" w:name="X3254e5c2c7cea95dec64290a1a958fbfd37d36e"/>
    <w:p>
      <w:pPr>
        <w:pStyle w:val="Heading2"/>
      </w:pPr>
      <w:r>
        <w:t xml:space="preserve">5. The 5G Revolution and Future Connectivity</w:t>
      </w:r>
    </w:p>
    <w:p>
      <w:pPr>
        <w:pStyle w:val="FirstParagraph"/>
      </w:pPr>
      <w:r>
        <w:t xml:space="preserve">The rollout of Fifth-Generation (5G) technology in Colombia Medellín represents a new frontier for Telecommunication Engineers. 5G promises not just faster download speeds, but massive machine-type communications that will support autonomous vehicles, remote surgery, and industrial automation. For the engineer operating in this environment, the transition involves complex spectrum management and small-cell deployment strategies.</w:t>
      </w:r>
    </w:p>
    <w:p>
      <w:pPr>
        <w:pStyle w:val="BodyText"/>
      </w:pPr>
      <w:r>
        <w:t xml:space="preserve">In a dense urban core like downtown Colombia Medellín, traditional macro-towers are insufficient for 5G coverage due to the short range of high-frequency waves. Therefore, Telecommunication Engineers must design dense networks of small cells installed on street furniture, buildings, and light poles. This integration requires close coordination with city planners and municipal authorities to navigate regulatory hurdles regarding zoning and aesthetics. Furthermore, the engineer must ensure that these new networks are interoperable with existing 4G infrastructure to provide seamless service continuity during the transition period.</w:t>
      </w:r>
    </w:p>
    <w:bookmarkEnd w:id="24"/>
    <w:bookmarkStart w:id="25" w:name="X15adb8c5ffb58665620281f3ec65628e5c3b4c7"/>
    <w:p>
      <w:pPr>
        <w:pStyle w:val="Heading2"/>
      </w:pPr>
      <w:r>
        <w:t xml:space="preserve">6. Educational Requirements and Professional Ethics</w:t>
      </w:r>
    </w:p>
    <w:p>
      <w:pPr>
        <w:pStyle w:val="FirstParagraph"/>
      </w:pPr>
      <w:r>
        <w:t xml:space="preserve">To meet these demanding challenges, the profile of a Telecommunication Engineer in Colombia Medellín has evolved. Universities in the region, such as Universidad Nacional de Colombia sede Medellín and Universidad EAFIT, have updated their curricula to include courses on cloud computing, cybersecurity protocols, machine learning for network optimization, and sustainable engineering practices. The modern engineer must be interdisciplinary, understanding not only electrical engineering principles but also data science and urban planning.</w:t>
      </w:r>
    </w:p>
    <w:p>
      <w:pPr>
        <w:pStyle w:val="BodyText"/>
      </w:pPr>
      <w:r>
        <w:t xml:space="preserve">Moreover, ethical considerations are paramount. As guardians of critical information infrastructure, Telecommunication Engineers in Colombia Medellín are entrusted with vast amounts of personal and commercial data. They must adhere to strict codes of conduct regarding privacy protection and network neutrality. The engineer’s role is also environmental; they are increasingly tasked with designing energy-efficient networks that reduce the carbon footprint, aligning with global sustainability goals.</w:t>
      </w:r>
    </w:p>
    <w:bookmarkEnd w:id="25"/>
    <w:bookmarkStart w:id="26" w:name="conclusion"/>
    <w:p>
      <w:pPr>
        <w:pStyle w:val="Heading2"/>
      </w:pPr>
      <w:r>
        <w:t xml:space="preserve">7. Conclusion</w:t>
      </w:r>
    </w:p>
    <w:p>
      <w:pPr>
        <w:pStyle w:val="FirstParagraph"/>
      </w:pPr>
      <w:r>
        <w:t xml:space="preserve">In conclusion, the Telecommunication Engineer in Colombia Medellín is a pivotal figure in the region’s continued development. They are not merely technicians but strategic partners in urban planning, social equity initiatives, and technological innovation. From navigating the complex Andean geography to implementing cutting-edge 5G infrastructure and fostering digital inclusion across diverse communities, their work defines the connectivity landscape of this dynamic city.</w:t>
      </w:r>
    </w:p>
    <w:p>
      <w:pPr>
        <w:pStyle w:val="BodyText"/>
      </w:pPr>
      <w:r>
        <w:t xml:space="preserve">As Colombia Medellín continues to assert its position as a hub for innovation in Latin America, the demand for skilled Telecommunication Engineers will only grow. Their ability to adapt to technological advancements while remaining sensitive to local social and geographical contexts will determine the success of future smart city initiatives. Therefore, supporting the professional development and ethical practice of these engineers is essential for sustaining Medellín’s trajectory toward a connected, prosperous, and inclusive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Colombia Medellín</dc:title>
  <dc:creator/>
  <dc:language>en</dc:language>
  <cp:keywords/>
  <dcterms:created xsi:type="dcterms:W3CDTF">2026-07-30T01:30:59Z</dcterms:created>
  <dcterms:modified xsi:type="dcterms:W3CDTF">2026-07-30T01:30:59Z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