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30" w:name="X6196caa61f3b9ea04929c4bc53884956b7fe7df"/>
    <w:p>
      <w:pPr>
        <w:pStyle w:val="Heading1"/>
      </w:pPr>
      <w:r>
        <w:t xml:space="preserve">The Role of Telecommunication Engineers in Modernizing Infrastructure in Iraq, Baghdad</w:t>
      </w:r>
    </w:p>
    <w:p>
      <w:pPr>
        <w:pStyle w:val="FirstParagraph"/>
      </w:pPr>
      <w:r>
        <w:t xml:space="preserve">A Research Paper on Technical Development and Strategic Implementation</w:t>
      </w:r>
    </w:p>
    <w:p>
      <w:pPr>
        <w:pStyle w:val="BodyText"/>
      </w:pPr>
      <w:r>
        <w:rPr>
          <w:bCs/>
          <w:b/>
        </w:rPr>
        <w:t xml:space="preserve">Abstract:</w:t>
      </w:r>
    </w:p>
    <w:p>
      <w:pPr>
        <w:pStyle w:val="BodyText"/>
      </w:pPr>
      <w:r>
        <w:t xml:space="preserve">This research paper examines the critical role of the Telecommunication Engineer within the rapidly evolving technological landscape of Iraq, with a specific focus on Baghdad. As Baghdad strives to transition from post-conflict reconstruction to a modern digital economy, the expertise of telecommunication engineers has become indispensable. This document analyzes current infrastructure challenges, outlines necessary technological advancements in 5G and fiber optics, and discusses the socio-economic impacts of robust telecommunications networks on the capital city.</w:t>
      </w:r>
    </w:p>
    <w:bookmarkStart w:id="20" w:name="introduction"/>
    <w:p>
      <w:pPr>
        <w:pStyle w:val="Heading2"/>
      </w:pPr>
      <w:r>
        <w:t xml:space="preserve">1. Introduction</w:t>
      </w:r>
    </w:p>
    <w:p>
      <w:pPr>
        <w:pStyle w:val="FirstParagraph"/>
      </w:pPr>
      <w:r>
        <w:t xml:space="preserve">In recent decades, Baghdad has undergone significant transformation. Once grappling with severe infrastructure deficits due to prolonged conflict and economic sanctions, the city is now experiencing a renaissance in technology and connectivity. At the heart of this digital renaissance stands the Telecommunication Engineer. This professional is not merely a technician but a strategic architect of the nation's future connectivity. The purpose of this research paper is to elucidate how specialized engineering skills are being applied to rebuild and enhance telecommunication networks in Iraq, specifically within its capital, Baghdad.</w:t>
      </w:r>
    </w:p>
    <w:p>
      <w:pPr>
        <w:pStyle w:val="BodyText"/>
      </w:pPr>
      <w:r>
        <w:t xml:space="preserve">The importance of this study cannot be overstated. Telecommunications serve as the backbone for all modern sectors, including finance, education, healthcare, and governance. For a city like Baghdad to integrate into the global digital economy effectively it requires a robust framework maintained by skilled professionals who understand both international standards and local contextual challenges.</w:t>
      </w:r>
    </w:p>
    <w:bookmarkEnd w:id="20"/>
    <w:bookmarkStart w:id="21" w:name="X5e2c52445566523fb989ea74a2637e45603f9dc"/>
    <w:p>
      <w:pPr>
        <w:pStyle w:val="Heading2"/>
      </w:pPr>
      <w:r>
        <w:t xml:space="preserve">2. Historical Context and Current Infrastructure Challenges</w:t>
      </w:r>
    </w:p>
    <w:p>
      <w:pPr>
        <w:pStyle w:val="FirstParagraph"/>
      </w:pPr>
      <w:r>
        <w:t xml:space="preserve">To understand the current mandate of telecommunication engineers in Iraq, one must first appreciate the historical context. For years, Baghdad’s telecommunications infrastructure suffered from neglect, cyber-attacks during conflict periods, and outdated equipment. The legacy systems were often analog or early digital technologies that struggled to meet modern bandwidth demands.</w:t>
      </w:r>
    </w:p>
    <w:p>
      <w:pPr>
        <w:pStyle w:val="BodyText"/>
      </w:pPr>
      <w:r>
        <w:t xml:space="preserve">Today, while progress has been made in fiber optic deployment and mobile network expansion by major operators such as Zain Iraq, Asiacell, and Kalar Telecom significant gaps remain. Telecommunication engineers in Baghdad are tasked with overcoming legacy limitations. These challenges include physical damage to underground cables, high latency issues in certain districts due to geographic spread, and the need for cybersecurity resilience against sophisticated digital threats.</w:t>
      </w:r>
    </w:p>
    <w:p>
      <w:pPr>
        <w:pStyle w:val="BodyText"/>
      </w:pPr>
      <w:r>
        <w:t xml:space="preserve">Furthermore power stability remains a critical concern. Engineers must design systems that are energy-efficient and capable of operating on backup power sources during outages. This requires a multidisciplinary approach combining electrical engineering principles with network architecture expertise.</w:t>
      </w:r>
    </w:p>
    <w:bookmarkEnd w:id="21"/>
    <w:bookmarkStart w:id="24" w:name="Xe23be6a28e7a284474463fc86df501e8b00395e"/>
    <w:p>
      <w:pPr>
        <w:pStyle w:val="Heading2"/>
      </w:pPr>
      <w:r>
        <w:t xml:space="preserve">3. The Technical Mandate: 5G and Fiber Optics</w:t>
      </w:r>
    </w:p>
    <w:p>
      <w:pPr>
        <w:pStyle w:val="FirstParagraph"/>
      </w:pPr>
      <w:r>
        <w:t xml:space="preserve">The primary technical focus for telecommunication engineers in Iraq, Baghdad at present is the deployment of next-generation networks. The rollout of 5G technology promises to revolutionize industries ranging from smart city initiatives to remote healthcare services.</w:t>
      </w:r>
    </w:p>
    <w:bookmarkStart w:id="22" w:name="fiber-optic-infrastructure"/>
    <w:p>
      <w:pPr>
        <w:pStyle w:val="Heading3"/>
      </w:pPr>
      <w:r>
        <w:t xml:space="preserve">3.1 Fiber Optic Infrastructure</w:t>
      </w:r>
    </w:p>
    <w:p>
      <w:pPr>
        <w:pStyle w:val="FirstParagraph"/>
      </w:pPr>
      <w:r>
        <w:t xml:space="preserve">Fiber-to-the-home (FTTH) and fiber-to-the-building (FTTB) projects are gaining momentum in Baghdad. Telecommunication engineers play a pivotal role in planning the route mapping, splicing fibers with minimal signal loss, and configuring Optical Line Terminals (OLTs). This transition from copper-based legacy lines to fiber optics drastically increases bandwidth capacity and reduces latency. Engineers must ensure that the installation processes comply with Iraqi construction standards while minimizing disruption to urban traffic and daily life.</w:t>
      </w:r>
    </w:p>
    <w:bookmarkEnd w:id="22"/>
    <w:bookmarkStart w:id="23" w:name="g-network-architecture"/>
    <w:p>
      <w:pPr>
        <w:pStyle w:val="Heading3"/>
      </w:pPr>
      <w:r>
        <w:t xml:space="preserve">3.2 5G Network Architecture</w:t>
      </w:r>
    </w:p>
    <w:p>
      <w:pPr>
        <w:pStyle w:val="FirstParagraph"/>
      </w:pPr>
      <w:r>
        <w:t xml:space="preserve">The introduction of 5G requires not just new base stations but a complete overhaul of network architecture involving Small Cells, Massive MIMO (Multiple-Input Multiple-Output), and Network Slicing. In Baghdad’s densely populated areas like Karrada and Al-Karada, signal interference is a major concern. Telecommunication engineers utilize advanced simulation software to predict coverage holes and optimize antenna placement. They also work on integrating Small Cells into existing street furniture, such as lampposts, to enhance density without cluttering the urban environment.</w:t>
      </w:r>
    </w:p>
    <w:bookmarkEnd w:id="23"/>
    <w:bookmarkEnd w:id="24"/>
    <w:bookmarkStart w:id="25" w:name="X75a5d1a84d859bebaee153e8ec073d862507753"/>
    <w:p>
      <w:pPr>
        <w:pStyle w:val="Heading2"/>
      </w:pPr>
      <w:r>
        <w:t xml:space="preserve">4. Strategic Implementation and Smart City Initiatives</w:t>
      </w:r>
    </w:p>
    <w:p>
      <w:pPr>
        <w:pStyle w:val="FirstParagraph"/>
      </w:pPr>
      <w:r>
        <w:t xml:space="preserve">Beyond basic connectivity, telecommunication engineers are central to Baghdad’s smart city ambitions. The Iraqi government has expressed interest in transforming Baghdad into a smart metropolis to improve public service delivery. This involves the Internet of Things (IoT) integration for traffic management, waste disposal monitoring, and energy grid optimization.</w:t>
      </w:r>
    </w:p>
    <w:p>
      <w:pPr>
        <w:pStyle w:val="BodyText"/>
      </w:pPr>
      <w:r>
        <w:t xml:space="preserve">In this context, the role of the engineer extends to data analytics and security. They must design low-power wide-area networks (LPWAN) that can support thousands of IoT devices simultaneously. Ensuring data privacy and securing these interconnected systems from cyber threats is a paramount responsibility. Engineers in Iraq are increasingly collaborating with international firms to adopt best practices in cybersecurity, ensuring that Baghdad’s digital infrastructure is resilient against ransomware and state-sponsored attacks.</w:t>
      </w:r>
    </w:p>
    <w:bookmarkEnd w:id="25"/>
    <w:bookmarkStart w:id="26" w:name="X684884704d0b29bafe28b1e1effd619ef2baf16"/>
    <w:p>
      <w:pPr>
        <w:pStyle w:val="Heading2"/>
      </w:pPr>
      <w:r>
        <w:t xml:space="preserve">5. Socio-Economic Impacts of Improved Connectivity</w:t>
      </w:r>
    </w:p>
    <w:p>
      <w:pPr>
        <w:pStyle w:val="FirstParagraph"/>
      </w:pPr>
      <w:r>
        <w:t xml:space="preserve">The work of telecommunication engineers has profound socio-economic implications for Iraq. Reliable internet access empowers the youth, who constitute a significant portion of Baghdad’s population, to engage in the gig economy, remote work opportunities, and digital entrepreneurship.</w:t>
      </w:r>
    </w:p>
    <w:p>
      <w:pPr>
        <w:pStyle w:val="BodyText"/>
      </w:pPr>
      <w:r>
        <w:t xml:space="preserve">Educational institutions across Baghdad are increasingly adopting e-learning platforms. However these platforms require stable high-speed connections which only robust telecommunications infrastructure can provide. Engineers facilitate this by ensuring that university campuses and schools have adequate bandwidth allocation.</w:t>
      </w:r>
    </w:p>
    <w:p>
      <w:pPr>
        <w:pStyle w:val="BodyText"/>
      </w:pPr>
      <w:r>
        <w:t xml:space="preserve">Moreover, the financial sector in Iraq is moving towards digital payments and fintech solutions. Telecommunication engineers enable these transactions by providing the secure, low-latency channels necessary for real-time banking operations. This shift reduces reliance on cash, increases transparency, and stimulates economic growth within Baghdad’s commercial hubs.</w:t>
      </w:r>
    </w:p>
    <w:bookmarkEnd w:id="26"/>
    <w:bookmarkStart w:id="27" w:name="education-and-capacity-building"/>
    <w:p>
      <w:pPr>
        <w:pStyle w:val="Heading2"/>
      </w:pPr>
      <w:r>
        <w:t xml:space="preserve">6. Education and Capacity Building</w:t>
      </w:r>
    </w:p>
    <w:p>
      <w:pPr>
        <w:pStyle w:val="FirstParagraph"/>
      </w:pPr>
      <w:r>
        <w:t xml:space="preserve">A sustainable telecommunications future for Iraq depends on human capital development. There is a growing need for specialized training programs in universities such as the University of Baghdad and the Technical University of Baghdad. Curricula must be updated to include courses in 5G protocols, IoT security, cloud computing, and advanced network simulation.</w:t>
      </w:r>
    </w:p>
    <w:p>
      <w:pPr>
        <w:pStyle w:val="BodyText"/>
      </w:pPr>
      <w:r>
        <w:t xml:space="preserve">Collaboration between local academic institutions and international telecommunications giants can facilitate knowledge transfer. Telecommunication engineers currently working in the field often serve as mentors, bridging the gap between theoretical knowledge and practical application. This mentorship is crucial for instilling a culture of innovation and continuous learning within Iraq’s engineering community.</w:t>
      </w:r>
    </w:p>
    <w:bookmarkEnd w:id="27"/>
    <w:bookmarkStart w:id="28" w:name="conclusion"/>
    <w:p>
      <w:pPr>
        <w:pStyle w:val="Heading2"/>
      </w:pPr>
      <w:r>
        <w:t xml:space="preserve">7. Conclusion</w:t>
      </w:r>
    </w:p>
    <w:p>
      <w:pPr>
        <w:pStyle w:val="FirstParagraph"/>
      </w:pPr>
      <w:r>
        <w:t xml:space="preserve">In conclusion, the Telecommunication Engineer is a cornerstone of modern development in Iraq, particularly in Baghdad. As the capital city strives to overcome its historical infrastructural deficits and embrace digital transformation, these professionals are at the forefront of change. Their expertise drives the deployment of critical technologies like fiber optics and 5G, supports smart city initiatives, enhances cybersecurity resilience, and fosters socio-economic growth through improved connectivity.</w:t>
      </w:r>
    </w:p>
    <w:p>
      <w:pPr>
        <w:pStyle w:val="BodyText"/>
      </w:pPr>
      <w:r>
        <w:t xml:space="preserve">The journey toward a fully connected Baghdad is ongoing. It requires sustained investment in infrastructure, continuous education for engineers, and strong regulatory frameworks to support innovation. By empowering telecommunication engineers with the right tools and knowledge Iraq can unlock the full potential of its digital future ensuring that Baghdad stands as a beacon of technological progress in the region.</w:t>
      </w:r>
    </w:p>
    <w:bookmarkEnd w:id="28"/>
    <w:bookmarkStart w:id="29" w:name="references"/>
    <w:p>
      <w:pPr>
        <w:pStyle w:val="Heading2"/>
      </w:pPr>
      <w:r>
        <w:t xml:space="preserve">References</w:t>
      </w:r>
    </w:p>
    <w:p>
      <w:pPr>
        <w:pStyle w:val="FirstParagraph"/>
      </w:pPr>
      <w:r>
        <w:rPr>
          <w:iCs/>
          <w:i/>
        </w:rPr>
        <w:t xml:space="preserve">Note: The following references are indicative for this research paper format.</w:t>
      </w:r>
    </w:p>
    <w:p>
      <w:pPr>
        <w:numPr>
          <w:ilvl w:val="0"/>
          <w:numId w:val="1001"/>
        </w:numPr>
        <w:pStyle w:val="Compact"/>
      </w:pPr>
      <w:r>
        <w:t xml:space="preserve">- Ministry of Communications, Republic of Iraq. "Strategic Plan for Digital Transformation 2030."</w:t>
      </w:r>
    </w:p>
    <w:p>
      <w:pPr>
        <w:numPr>
          <w:ilvl w:val="0"/>
          <w:numId w:val="1001"/>
        </w:numPr>
        <w:pStyle w:val="Compact"/>
      </w:pPr>
      <w:r>
        <w:t xml:space="preserve">- International Telecommunication Union (ITU). "Global Connectivity Trends in the Middle East and North Africa Region." 2023.</w:t>
      </w:r>
    </w:p>
    <w:p>
      <w:pPr>
        <w:numPr>
          <w:ilvl w:val="0"/>
          <w:numId w:val="1001"/>
        </w:numPr>
        <w:pStyle w:val="Compact"/>
      </w:pPr>
      <w:r>
        <w:t xml:space="preserve">- Al-Azawi, K. &amp; Hassan, M. "Challenges of Fiber Optic Deployment in Urban Areas: A Case Study of Baghdad." Journal of Iraqi Engineering Science, Vol 12, Issue 3.</w:t>
      </w:r>
    </w:p>
    <w:p>
      <w:pPr>
        <w:numPr>
          <w:ilvl w:val="0"/>
          <w:numId w:val="1001"/>
        </w:numPr>
        <w:pStyle w:val="Compact"/>
      </w:pPr>
      <w:r>
        <w:t xml:space="preserve">- World Bank Group. "Digital Economy for Iraq: Opportunities and Policy Recommendations." Washington DC: World Bank,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Telecommunication Engineers in Modernizing Infrastructure in Iraq, Baghdad</dc:title>
  <dc:creator/>
  <dc:language>en</dc:language>
  <cp:keywords/>
  <dcterms:created xsi:type="dcterms:W3CDTF">2026-07-29T08:57:58Z</dcterms:created>
  <dcterms:modified xsi:type="dcterms:W3CDTF">2026-07-29T08:57:58Z</dcterms:modified>
</cp:coreProperties>
</file>

<file path=docProps/custom.xml><?xml version="1.0" encoding="utf-8"?>
<Properties xmlns="http://schemas.openxmlformats.org/officeDocument/2006/custom-properties" xmlns:vt="http://schemas.openxmlformats.org/officeDocument/2006/docPropsVTypes"/>
</file>