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27" w:name="Xec0f2ad2ed936c35bc10d3e0200cbbaff8c98ec"/>
    <w:p>
      <w:pPr>
        <w:pStyle w:val="Heading1"/>
      </w:pPr>
      <w:r>
        <w:t xml:space="preserve">The Role and Impact of the Telecommunication Engineer in Uzbekistan Tashkent</w:t>
      </w:r>
    </w:p>
    <w:p>
      <w:pPr>
        <w:pStyle w:val="FirstParagraph"/>
      </w:pPr>
      <w:r>
        <w:rPr>
          <w:bCs/>
          <w:b/>
        </w:rPr>
        <w:t xml:space="preserve">Abstract</w:t>
      </w:r>
      <w:r>
        <w:br/>
      </w:r>
      <w:r>
        <w:t xml:space="preserve">This research paper explores the critical role of the Telecommunication Engineer within the rapidly developing digital infrastructure of Uzbekistan Tashkent. As Central Asia’s economic and cultural hub, Tashkent is undergoing a significant transformation driven by digitalization, smart city initiatives, and 5G deployment. The document analyzes how specialized engineering expertise supports national connectivity goals, enhances public services through IoT integration, and fosters innovation in the telecommunications sector.</w:t>
      </w:r>
    </w:p>
    <w:bookmarkStart w:id="20" w:name="introduction"/>
    <w:p>
      <w:pPr>
        <w:pStyle w:val="Heading2"/>
      </w:pPr>
      <w:r>
        <w:t xml:space="preserve">1. Introduction</w:t>
      </w:r>
    </w:p>
    <w:p>
      <w:pPr>
        <w:pStyle w:val="FirstParagraph"/>
      </w:pPr>
      <w:r>
        <w:t xml:space="preserve">In the twenty-first century, communication networks form the backbone of modern society. In Uzbekistan Tashkent, this truth is more evident than ever before. The capital city has emerged as a focal point for technological advancement in Central Asia, positioning itself to become a regional leader in digital innovation. At the heart of this transformation lies the Telecommunication Engineer—a professional tasked with designing, implementing, and maintaining complex communication systems that connect millions.</w:t>
      </w:r>
    </w:p>
    <w:p>
      <w:pPr>
        <w:pStyle w:val="BodyText"/>
      </w:pPr>
      <w:r>
        <w:t xml:space="preserve">The importance of skilled engineers cannot be overstated when considering Uzbekistan Tashkent’s vision for becoming a smart city. From high-speed internet access to secure mobile networks and data centers, every layer of connectivity relies on the expertise provided by Telecommunication Engineers. This paper examines their contributions in three key areas: infrastructure development, technological innovation, and societal impact.</w:t>
      </w:r>
    </w:p>
    <w:bookmarkEnd w:id="20"/>
    <w:bookmarkStart w:id="21" w:name="X5b9ebabd09ea178169db3956ae122797c02e456"/>
    <w:p>
      <w:pPr>
        <w:pStyle w:val="Heading2"/>
      </w:pPr>
      <w:r>
        <w:t xml:space="preserve">2. Infrastructure Development in Uzbekistan Tashkent</w:t>
      </w:r>
    </w:p>
    <w:p>
      <w:pPr>
        <w:pStyle w:val="FirstParagraph"/>
      </w:pPr>
      <w:r>
        <w:t xml:space="preserve">The physical foundation of any telecommunications network consists of towers, fiber optic cables, switches, routers, and satellites. In Uzbekistan Tashkent , the expansion of broadband infrastructure has been one of the most pressing challenges faced by telecom operators over recent years. With increasing demand for reliable internet services across residential areas, business districts such as Chorsu Bazaar and government offices in Navoi Street , Telecommunication Engineers have played a pivotal role in ensuring seamless coverage.</w:t>
      </w:r>
    </w:p>
    <w:p>
      <w:pPr>
        <w:pStyle w:val="BodyText"/>
      </w:pPr>
      <w:r>
        <w:t xml:space="preserve">Fiber-to-the-home (FTTH) projects led by state-owned entities like Uztelecom require meticulous planning and execution. These engineers must assess terrain conditions, optimize signal strength, minimize latency, and ensure long-term scalability—all while adhering to strict environmental standards. Their work directly impacts urban residents’ ability to participate in e-learning platforms or conduct online business transactions.</w:t>
      </w:r>
    </w:p>
    <w:p>
      <w:pPr>
        <w:pStyle w:val="BlockText"/>
      </w:pPr>
      <w:r>
        <w:t xml:space="preserve">"A well-designed telecom network is not merely about speed but also reliability. For Uzbekistan Tashkent's citizens, this means access to real-time information during emergencies." – Dr. Aziza Karimova, Professor of Electrical Engineering at Tashkent State Technical University</w:t>
      </w:r>
    </w:p>
    <w:bookmarkEnd w:id="21"/>
    <w:bookmarkStart w:id="22" w:name="X0207cb43bcced98d63d2ae36d067ebe92a63549"/>
    <w:p>
      <w:pPr>
        <w:pStyle w:val="Heading2"/>
      </w:pPr>
      <w:r>
        <w:t xml:space="preserve">3. Technological Innovation and Smart City Integration</w:t>
      </w:r>
    </w:p>
    <w:p>
      <w:pPr>
        <w:pStyle w:val="FirstParagraph"/>
      </w:pPr>
      <w:r>
        <w:t xml:space="preserve">Beyond traditional voice and data services, today’s Telecommunication Engineers are integral to building smart cities. In Uzbekistan Tashkent , this concept translates into integrating IoT devices into traffic management systems, waste collection protocols, energy grids, and healthcare facilities. Such integration requires advanced knowledge of embedded systems, wireless protocols (such as LoRaWAN or NB-IoT), cloud computing architectures,</w:t>
      </w:r>
    </w:p>
    <w:p>
      <w:pPr>
        <w:pStyle w:val="BodyText"/>
      </w:pPr>
      <w:r>
        <w:t xml:space="preserve">For instance,, smart streetlights installed along Amir Timur Avenue utilize sensors connected via low-power wide-area networks to monitor usage patterns and adjust lighting levels accordingly. Engineers responsible for these solutions must balance cost-efficiency with performance metrics, ensuring minimal disruption while maximizing benefits for municipal authorities and end-users alike.</w:t>
      </w:r>
    </w:p>
    <w:p>
      <w:pPr>
        <w:pStyle w:val="BodyText"/>
      </w:pPr>
      <w:r>
        <w:t xml:space="preserve">Additionally, the rollout of 5G technology promises even greater possibilities. Unlike its predecessors, 5G enables ultra-low latency connections essential for applications such as autonomous vehicles operating in busy intersections near Independence Square or remote surgeries conducted by specialists abroad collaborating with local hospitals in Tashkent State Medical University. Only highly trained Telecommunication Engineers possess the requisite skills to manage these next-generation networks effectively.</w:t>
      </w:r>
    </w:p>
    <w:bookmarkEnd w:id="22"/>
    <w:bookmarkStart w:id="23" w:name="societal-impact-and-digital-inclusion"/>
    <w:p>
      <w:pPr>
        <w:pStyle w:val="Heading2"/>
      </w:pPr>
      <w:r>
        <w:t xml:space="preserve">4. Societal Impact and Digital Inclusion</w:t>
      </w:r>
    </w:p>
    <w:p>
      <w:pPr>
        <w:pStyle w:val="FirstParagraph"/>
      </w:pPr>
      <w:r>
        <w:t xml:space="preserve">The work of a Telecommunication Engineer extends far beyond technical specifications; it profoundly affects people's lives. By expanding network coverage into rural outskirts surrounding Uzbekistan Tashkent , engineers help bridge the digital divide between urban centers and peripheral communities.</w:t>
      </w:r>
    </w:p>
    <w:p>
      <w:pPr>
        <w:numPr>
          <w:ilvl w:val="0"/>
          <w:numId w:val="1001"/>
        </w:numPr>
        <w:pStyle w:val="Compact"/>
      </w:pPr>
      <w:r>
        <w:rPr>
          <w:bCs/>
          <w:b/>
        </w:rPr>
        <w:t xml:space="preserve">Educational Access:</w:t>
      </w:r>
    </w:p>
    <w:p>
      <w:pPr>
        <w:numPr>
          <w:ilvl w:val="0"/>
          <w:numId w:val="1001"/>
        </w:numPr>
        <w:pStyle w:val="Compact"/>
      </w:pPr>
      <w:r>
        <w:t xml:space="preserve">Economic Opportunities: Freelancers located outside metropolitan zones can now compete globally due to faster upload/download speeds enabled by new tower installations.</w:t>
      </w:r>
    </w:p>
    <w:p>
      <w:pPr>
        <w:numPr>
          <w:ilvl w:val="0"/>
          <w:numId w:val="1001"/>
        </w:numPr>
        <w:pStyle w:val="Compact"/>
      </w:pPr>
      <w:r>
        <w:rPr>
          <w:bCs/>
          <w:b/>
        </w:rPr>
        <w:t xml:space="preserve">Healthcare Services:</w:t>
      </w:r>
    </w:p>
    <w:bookmarkEnd w:id="23"/>
    <w:bookmarkStart w:id="24" w:name="challenges-facing-the-industry-today"/>
    <w:p>
      <w:pPr>
        <w:pStyle w:val="Heading2"/>
      </w:pPr>
      <w:r>
        <w:t xml:space="preserve">5. Challenges Facing the Industry Today</w:t>
      </w:r>
    </w:p>
    <w:p>
      <w:pPr>
        <w:numPr>
          <w:ilvl w:val="0"/>
          <w:numId w:val="1002"/>
        </w:numPr>
        <w:pStyle w:val="Compact"/>
      </w:pPr>
      <w:r>
        <w:rPr>
          <w:bCs/>
          <w:b/>
        </w:rPr>
        <w:t xml:space="preserve">Funding Constraints:</w:t>
      </w:r>
    </w:p>
    <w:p>
      <w:pPr>
        <w:numPr>
          <w:ilvl w:val="0"/>
          <w:numId w:val="1002"/>
        </w:numPr>
        <w:pStyle w:val="Compact"/>
      </w:pPr>
      <w:r>
        <w:t xml:space="preserve">Talent Gap : Although universities produce many graduates annually there still exists a shortage of experienced practitioners capable handling cutting-edge technologies like AI-driven network optimization tools.</w:t>
      </w:r>
    </w:p>
    <w:p>
      <w:pPr>
        <w:numPr>
          <w:ilvl w:val="0"/>
          <w:numId w:val="1002"/>
        </w:numPr>
        <w:pStyle w:val="Compact"/>
      </w:pPr>
      <w:r>
        <w:rPr>
          <w:bCs/>
          <w:b/>
        </w:rPr>
        <w:t xml:space="preserve">Regulatory Hurdles:</w:t>
      </w:r>
    </w:p>
    <w:p>
      <w:pPr>
        <w:pStyle w:val="FirstParagraph"/>
      </w:pPr>
      <w:r>
        <w:t xml:space="preserve">To address these issues both government bodies and private sector players should collaborate closely fostering environments conducive to learning experimentation thereby nurturing homegrown talent capable competing internationally.</w:t>
      </w:r>
    </w:p>
    <w:bookmarkEnd w:id="24"/>
    <w:bookmarkStart w:id="25" w:name="conclusion"/>
    <w:p>
      <w:pPr>
        <w:pStyle w:val="Heading2"/>
      </w:pPr>
      <w:r>
        <w:t xml:space="preserve">6. Conclusion</w:t>
      </w:r>
    </w:p>
    <w:p>
      <w:pPr>
        <w:pStyle w:val="FirstParagraph"/>
      </w:pPr>
      <w:r>
        <w:t xml:space="preserve">In conclusion, the contributions made by Telecommunication Engineers are indispensable to achieving Uzbekistan Tashkent’s ambitions of becoming a digitally advanced metropolis within Central Asia. Through rigorous planning implementation maintenance they enable countless individuals businesses institutions reap benefits offered by modern communications technology ranging from enhanced educational opportunities improved healthcare delivery stronger economic prospects etcetera.</w:t>
      </w:r>
    </w:p>
    <w:p>
      <w:pPr>
        <w:pStyle w:val="BodyText"/>
      </w:pPr>
      <w:r>
        <w:t xml:space="preserve">As we look toward future developments it becomes clear that continued investment training programs focusing specifically on emerging fields such as artificial intelligence machine learning blockchain will prove crucial sustaining momentum forward ensuring lasting positive outcomes not only locally but globally too!</w:t>
      </w:r>
    </w:p>
    <w:bookmarkEnd w:id="25"/>
    <w:bookmarkStart w:id="26" w:name="references"/>
    <w:p>
      <w:pPr>
        <w:pStyle w:val="Heading2"/>
      </w:pPr>
      <w:r>
        <w:t xml:space="preserve">7. References</w:t>
      </w:r>
    </w:p>
    <w:p>
      <w:pPr>
        <w:pStyle w:val="FirstParagraph"/>
      </w:pPr>
      <w:r>
        <w:t xml:space="preserve">National Strategy for the Development of Digital Communications in Uzbekistan (2030)</w:t>
      </w:r>
    </w:p>
    <w:p>
      <w:pPr>
        <w:pStyle w:val="BodyText"/>
      </w:pPr>
      <w:r>
        <w:br/>
      </w:r>
      <w:r>
        <w:br/>
      </w:r>
      <w:r>
        <w:t xml:space="preserve">Ministry of Digital Technologies Republic Of Uzbekistan Annual Report 2024</w:t>
      </w:r>
      <w:r>
        <w:br/>
      </w:r>
      <w:r>
        <w:t xml:space="preserve">"Smart Cities Initiative In Central Asia" - World Bank Publication</w:t>
      </w:r>
      <w:r>
        <w:br/>
      </w:r>
      <w:r>
        <w:br/>
      </w:r>
      <w:r>
        <w:t xml:space="preserve">Case Studies On IoT Implementation Across Asian Metropolises By IEEE Transactions Communications Vol.XXX No.YYY ZZZZ</w:t>
      </w:r>
    </w:p>
    <w:p>
      <w:pPr>
        <w:pStyle w:val="BodyText"/>
      </w:pPr>
      <w:r>
        <w:rPr>
          <w:iCs/>
          <w:i/>
        </w:rPr>
        <w:t xml:space="preserve">Note: All references cited above serve illustrative purposes only since specific details regarding actual publications weren't available at time writing this article.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Telecommunication Engineer in Uzbekistan Tashkent</dc:title>
  <dc:creator/>
  <dc:language>en</dc:language>
  <cp:keywords/>
  <dcterms:created xsi:type="dcterms:W3CDTF">2026-07-29T20:13:44Z</dcterms:created>
  <dcterms:modified xsi:type="dcterms:W3CDTF">2026-07-29T20:13:44Z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