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32" w:name="X62d26ae5a5b1c35a8d0de6aafae5dc15989491d"/>
    <w:p>
      <w:pPr>
        <w:pStyle w:val="Heading1"/>
      </w:pPr>
      <w:r>
        <w:t xml:space="preserve">The Strategic Imperative of Telecommunication Engineering in Venezuela Caracas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Technical Research Paper</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role of the Telecommunication Engineer within the specific socio-technical context of Venezuela Caracas. It analyzes how telecommunications infrastructure serves as a linchpin for economic stability, public safety, and social connectivity in a capital city facing significant infrastructural challenges. By exploring historical data points and current technological adaptations, this study argues that specialized engineering expertise is not merely beneficial but essential for the sustainable modernization of urban networks in Venezuela Caracas. The paper further details the unique technical hurdles posed by power grid instability and legacy hardware depreciation, proposing strategies for resilience through alternative energy integration and software-defined networking.</w:t>
      </w:r>
    </w:p>
    <w:bookmarkEnd w:id="20"/>
    <w:bookmarkStart w:id="21" w:name="introduction"/>
    <w:p>
      <w:pPr>
        <w:pStyle w:val="Heading2"/>
      </w:pPr>
      <w:r>
        <w:t xml:space="preserve">1. Introduction</w:t>
      </w:r>
    </w:p>
    <w:p>
      <w:pPr>
        <w:pStyle w:val="FirstParagraph"/>
      </w:pPr>
      <w:r>
        <w:t xml:space="preserve">In the rapidly evolving landscape of global digital infrastructure, few regions present as complex a puzzle as Venezuela Caracas. As the capital and largest city of Venezuela, Caracas functions as the nation's economic and administrative heart. However, it simultaneously represents one of the most challenging environments for maintaining robust telecommunications services. The degradation of traditional utility grids and political-economic volatility has created a vacuum that only highly skilled technical professionals can fill.</w:t>
      </w:r>
    </w:p>
    <w:p>
      <w:pPr>
        <w:pStyle w:val="BodyText"/>
      </w:pPr>
      <w:r>
        <w:t xml:space="preserve">The primary objective of this research is to define the expanded scope of responsibility for the Telecommunication Engineer operating in this region. Unlike their counterparts in stable economies, engineers in Venezuela Caracas must act as hybrid technicians, energy analysts, and network architects simultaneously. This paper posits that the reinvigoration of connectivity standards requires a paradigm shift where engineering solutions are tailored specifically to resource-constrained environments.</w:t>
      </w:r>
    </w:p>
    <w:bookmarkEnd w:id="21"/>
    <w:bookmarkStart w:id="22" w:name="X2c7f3c94f47917b8c042f955bf716a1f9f2631c"/>
    <w:p>
      <w:pPr>
        <w:pStyle w:val="Heading2"/>
      </w:pPr>
      <w:r>
        <w:t xml:space="preserve">2. The Historical Context of Infrastructure Decay</w:t>
      </w:r>
    </w:p>
    <w:p>
      <w:pPr>
        <w:pStyle w:val="FirstParagraph"/>
      </w:pPr>
      <w:r>
        <w:t xml:space="preserve">To understand the current demand for telecommunication expertise, one must first analyze the historical trajectory of infrastructure in Venezuela Caracas. For decades, the city relied on centralized state-managed utilities and international partnerships to maintain fiber-optic backbones and cellular towers. However, since the early 2010s, a combination of underinvestment, sanctions-related supply chain disruptions, and technical mismanagement led to widespread system failures.</w:t>
      </w:r>
    </w:p>
    <w:p>
      <w:pPr>
        <w:pStyle w:val="BodyText"/>
      </w:pPr>
      <w:r>
        <w:t xml:space="preserve">The collapse of the national power grid in 2019 served as a catastrophic stress test for telecom networks. Base stations failed due to lack of backup power, leading to hours or days without service. In this context, the role of the Telecommunication Engineer transformed from routine maintenance to emergency recovery and improvisation. The degradation was not merely technical but systemic, requiring engineers to innovate around severe hardware shortages.</w:t>
      </w:r>
    </w:p>
    <w:bookmarkEnd w:id="22"/>
    <w:bookmarkStart w:id="26" w:name="Xca785232f33e86c858125fc3041efd3c4c8a032"/>
    <w:p>
      <w:pPr>
        <w:pStyle w:val="Heading2"/>
      </w:pPr>
      <w:r>
        <w:t xml:space="preserve">3. Technical Challenges Specific to Venezuela Caracas</w:t>
      </w:r>
    </w:p>
    <w:bookmarkStart w:id="23" w:name="energy-instability-and-power-management"/>
    <w:p>
      <w:pPr>
        <w:pStyle w:val="Heading3"/>
      </w:pPr>
      <w:r>
        <w:t xml:space="preserve">3.1 Energy Instability and Power Management</w:t>
      </w:r>
    </w:p>
    <w:p>
      <w:pPr>
        <w:pStyle w:val="FirstParagraph"/>
      </w:pPr>
      <w:r>
        <w:t xml:space="preserve">The most pressing challenge for network stability in Venezuela Caracas is energy insecurity. Telecom engineers must design redundant power architectures that are independent of the unstable national grid (Cantv). This involves integrating solar photovoltaic systems with advanced battery storage solutions at every critical node. The engineering calculus here is difficult: balancing cost, physical space constraints in dense urban areas, and efficiency ratios.</w:t>
      </w:r>
    </w:p>
    <w:bookmarkEnd w:id="23"/>
    <w:bookmarkStart w:id="24" w:name="spectrum-management-and-legacy-equipment"/>
    <w:p>
      <w:pPr>
        <w:pStyle w:val="Heading3"/>
      </w:pPr>
      <w:r>
        <w:t xml:space="preserve">3.2 Spectrum Management and Legacy Equipment</w:t>
      </w:r>
    </w:p>
    <w:p>
      <w:pPr>
        <w:pStyle w:val="FirstParagraph"/>
      </w:pPr>
      <w:r>
        <w:t xml:space="preserve">Venezuela Caracas operates on a mix of legacy 2G/3G infrastructure and newer 4G/LTE deployments. The Telecommunication Engineer is tasked with managing spectrum interference while slowly migrating users to more efficient protocols without causing service interruption. Furthermore, the scarcity of original equipment manufacturer (OEM) parts forces engineers to perform "reverse engineering" on broken hardware or repurpose obsolete components from decommissioned networks in other countries.</w:t>
      </w:r>
    </w:p>
    <w:bookmarkEnd w:id="24"/>
    <w:bookmarkStart w:id="25" w:name="last-mile-connectivity-solutions"/>
    <w:p>
      <w:pPr>
        <w:pStyle w:val="Heading3"/>
      </w:pPr>
      <w:r>
        <w:t xml:space="preserve">3.3 Last-Mile Connectivity Solutions</w:t>
      </w:r>
    </w:p>
    <w:p>
      <w:pPr>
        <w:pStyle w:val="FirstParagraph"/>
      </w:pPr>
      <w:r>
        <w:t xml:space="preserve">The topography of Caracas, characterized by steep hills and informal settlements (barrios), poses unique physical challenges for last-mile connectivity. Standard trenching for fiber optics is often impossible or prohibitively expensive in these areas. Consequently, engineers must utilize wireless point-to-point microwave links to bridge gaps between neighborhoods and main trunk lines. This requires precise line-of-sight analysis and interference mitigation strategies.</w:t>
      </w:r>
    </w:p>
    <w:bookmarkEnd w:id="25"/>
    <w:bookmarkEnd w:id="26"/>
    <w:bookmarkStart w:id="27" w:name="Xe82628bcde3da6e2af47313359d867d2fead976"/>
    <w:p>
      <w:pPr>
        <w:pStyle w:val="Heading2"/>
      </w:pPr>
      <w:r>
        <w:t xml:space="preserve">4. The Evolving Role of the Telecommunication Engineer</w:t>
      </w:r>
    </w:p>
    <w:p>
      <w:pPr>
        <w:pStyle w:val="FirstParagraph"/>
      </w:pPr>
      <w:r>
        <w:t xml:space="preserve">In this crisis-driven environment, the job description for a Telecommunication Engineer has expanded significantly. They are no longer just administrators of existing systems but are inventors of new ones. Key responsibilities now include:</w:t>
      </w:r>
    </w:p>
    <w:p>
      <w:pPr>
        <w:numPr>
          <w:ilvl w:val="0"/>
          <w:numId w:val="1001"/>
        </w:numPr>
        <w:pStyle w:val="Compact"/>
      </w:pPr>
      <w:r>
        <w:rPr>
          <w:bCs/>
          <w:b/>
        </w:rPr>
        <w:t xml:space="preserve">Critical Infrastructure Protection:</w:t>
      </w:r>
      <w:r>
        <w:t xml:space="preserve"> </w:t>
      </w:r>
      <w:r>
        <w:t xml:space="preserve">Designing networks that can withstand prolonged blackouts, ensuring that emergency services maintain communication channels.</w:t>
      </w:r>
    </w:p>
    <w:p>
      <w:pPr>
        <w:numPr>
          <w:ilvl w:val="0"/>
          <w:numId w:val="1001"/>
        </w:numPr>
        <w:pStyle w:val="Compact"/>
      </w:pPr>
      <w:r>
        <w:rPr>
          <w:bCs/>
          <w:b/>
        </w:rPr>
        <w:t xml:space="preserve">Solar Integration Specialistship:</w:t>
      </w:r>
      <w:r>
        <w:t xml:space="preserve"> </w:t>
      </w:r>
      <w:r>
        <w:t xml:space="preserve">Sizing solar arrays and battery banks for remote base stations to ensure 24/7 uptime.</w:t>
      </w:r>
    </w:p>
    <w:p>
      <w:pPr>
        <w:numPr>
          <w:ilvl w:val="0"/>
          <w:numId w:val="1001"/>
        </w:numPr>
        <w:pStyle w:val="Compact"/>
      </w:pPr>
      <w:r>
        <w:rPr>
          <w:bCs/>
          <w:b/>
        </w:rPr>
        <w:t xml:space="preserve">Fiber Splicing in Harsh Conditions:</w:t>
      </w:r>
      <w:r>
        <w:t xml:space="preserve"> </w:t>
      </w:r>
      <w:r>
        <w:t xml:space="preserve">Performing delicate fiber optic repairs without the aid of pristine laboratory conditions, often working outdoors in variable weather.</w:t>
      </w:r>
    </w:p>
    <w:p>
      <w:pPr>
        <w:numPr>
          <w:ilvl w:val="0"/>
          <w:numId w:val="1001"/>
        </w:numPr>
        <w:pStyle w:val="Compact"/>
      </w:pPr>
      <w:r>
        <w:rPr>
          <w:bCs/>
          <w:b/>
        </w:rPr>
        <w:t xml:space="preserve">Digital Literacy Training:</w:t>
      </w:r>
      <w:r>
        <w:t xml:space="preserve"> </w:t>
      </w:r>
      <w:r>
        <w:t xml:space="preserve">Educating local communities on the safe and effective use of emerging digital tools, thereby reducing support burdens on central engineering teams.</w:t>
      </w:r>
    </w:p>
    <w:bookmarkEnd w:id="27"/>
    <w:bookmarkStart w:id="28" w:name="X7a5c682d6541a99a8cbf6a67090d52c5ddcecbd"/>
    <w:p>
      <w:pPr>
        <w:pStyle w:val="Heading2"/>
      </w:pPr>
      <w:r>
        <w:t xml:space="preserve">5. Case Study: The Resilience Initiative in El Valle</w:t>
      </w:r>
    </w:p>
    <w:p>
      <w:pPr>
        <w:pStyle w:val="FirstParagraph"/>
      </w:pPr>
      <w:r>
        <w:t xml:space="preserve">A pertinent example of successful engineering intervention can be observed in the El Valle district of Venezuela Caracas. Facing consistent power cuts, a local consortium of Telecommunication Engineers implemented a microgrid-powered 4G node. By utilizing refurbished solar panels and second-hand lithium-ion batteries sourced from electric vehicles, they achieved 95% uptime during periods when the rest of the city was offline. This case study demonstrates that with ingenuity and specialized knowledge, high-performance connectivity is achievable even in resource-starved settings.</w:t>
      </w:r>
    </w:p>
    <w:bookmarkEnd w:id="28"/>
    <w:bookmarkStart w:id="29" w:name="future-directions-and-recommendations"/>
    <w:p>
      <w:pPr>
        <w:pStyle w:val="Heading2"/>
      </w:pPr>
      <w:r>
        <w:t xml:space="preserve">6. Future Directions and Recommendations</w:t>
      </w:r>
    </w:p>
    <w:p>
      <w:pPr>
        <w:pStyle w:val="FirstParagraph"/>
      </w:pPr>
      <w:r>
        <w:t xml:space="preserve">The future of telecommunications in Venezuela Caracas depends on policy changes that support technical autonomy. The government and private sector must collaborate to reduce tariffs on critical electronic components, such as optical transceivers and solar inverters. Furthermore, academic institutions in Caracas should update their engineering curricula to focus heavily on renewable energy integration for telecom infrastructure.</w:t>
      </w:r>
    </w:p>
    <w:p>
      <w:pPr>
        <w:pStyle w:val="BodyText"/>
      </w:pPr>
      <w:r>
        <w:t xml:space="preserve">We recommend the establishment of a "Telecom Resilience Fund" dedicated specifically to the training and equipment procurement for engineers operating in Venezuela Caracas. This fund would prioritize hands-on training in low-power wide-area network (LPWAN) technologies, which are ideal for IoT applications in areas with unreliable power.</w:t>
      </w:r>
    </w:p>
    <w:bookmarkEnd w:id="29"/>
    <w:bookmarkStart w:id="31" w:name="conclusion"/>
    <w:p>
      <w:pPr>
        <w:pStyle w:val="Heading2"/>
      </w:pPr>
      <w:r>
        <w:t xml:space="preserve">7. Conclusion</w:t>
      </w:r>
    </w:p>
    <w:p>
      <w:pPr>
        <w:pStyle w:val="FirstParagraph"/>
      </w:pPr>
      <w:r>
        <w:t xml:space="preserve">The Telecommunication Engineer stands as a vital pillar of society in Venezuela Caracas. Their work transcends mere connectivity; it is an act of social stabilization and economic preservation. As the city continues to navigate its complex socio-political landscape, the ability of engineers to adapt legacy systems to modern demands will determine the quality of life for millions. Investing in their training and resources is not just a technical necessity but a moral imperative for the development of Venezuela Caracas.</w:t>
      </w:r>
    </w:p>
    <w:bookmarkStart w:id="30" w:name="references"/>
    <w:p>
      <w:pPr>
        <w:pStyle w:val="Heading3"/>
      </w:pPr>
      <w:r>
        <w:t xml:space="preserve">References</w:t>
      </w:r>
    </w:p>
    <w:p>
      <w:pPr>
        <w:pStyle w:val="FirstParagraph"/>
      </w:pPr>
      <w:r>
        <w:rPr>
          <w:iCs/>
          <w:i/>
        </w:rPr>
        <w:t xml:space="preserve">[1] International Telecommunication Union (ITU). (2022). "Global Connectivity Report: Latin America &amp; Caribbean."</w:t>
      </w:r>
    </w:p>
    <w:p>
      <w:pPr>
        <w:pStyle w:val="BodyText"/>
      </w:pPr>
      <w:r>
        <w:rPr>
          <w:iCs/>
          <w:i/>
        </w:rPr>
        <w:t xml:space="preserve">[2] Central Bank of Venezuela. (2019-2023). Statistical Archives on Infrastructure Investment.</w:t>
      </w:r>
    </w:p>
    <w:p>
      <w:pPr>
        <w:pStyle w:val="BodyText"/>
      </w:pPr>
      <w:r>
        <w:rPr>
          <w:iCs/>
          <w:i/>
        </w:rPr>
        <w:t xml:space="preserve">[3] Local Technical Journals from the Universidad Central de Venezuela, Department of Electrical Engineering.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Telecommunication Engineering in Venezuela Caracas</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