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30" w:name="X3ab61a48a793bb3bd930d3e2bf3cd897fb901d9"/>
    <w:p>
      <w:pPr>
        <w:pStyle w:val="Heading1"/>
      </w:pPr>
      <w:r>
        <w:t xml:space="preserve">The Critical Role of Translator Interpreter Services in Australia Brisbane</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Queensland, Australia</w:t>
      </w:r>
      <w:r>
        <w:br/>
      </w:r>
    </w:p>
    <w:p>
      <w:pPr>
        <w:pStyle w:val="BodyText"/>
      </w:pPr>
      <w:r>
        <w:t xml:space="preserve">Type:** Research Paper</w:t>
      </w:r>
    </w:p>
    <w:bookmarkStart w:id="20" w:name="abstract"/>
    <w:p>
      <w:pPr>
        <w:pStyle w:val="Heading3"/>
      </w:pPr>
      <w:r>
        <w:t xml:space="preserve">Abstract</w:t>
      </w:r>
    </w:p>
    <w:p>
      <w:pPr>
        <w:pStyle w:val="FirstParagraph"/>
      </w:pPr>
      <w:r>
        <w:t xml:space="preserve">This research paper examines the vital importance of professional translator and interpreter services within the specific context of Australia Brisbane. As a rapidly growing multicultural hub, Brisbane faces increasing demand for linguistic support across healthcare, legal, education, and government sectors. This study analyzes current service gaps, regulatory frameworks under Australian standards (NAATI), and proposes strategic improvements to ensure equitable access to essential services for non-English speaking residents in Australia Brisbane.</w:t>
      </w:r>
    </w:p>
    <w:bookmarkEnd w:id="20"/>
    <w:bookmarkStart w:id="21" w:name="introduction"/>
    <w:p>
      <w:pPr>
        <w:pStyle w:val="Heading2"/>
      </w:pPr>
      <w:r>
        <w:t xml:space="preserve">1. Introduction</w:t>
      </w:r>
    </w:p>
    <w:p>
      <w:pPr>
        <w:pStyle w:val="FirstParagraph"/>
      </w:pPr>
      <w:r>
        <w:t xml:space="preserve">Australia Brisbane has evolved significantly over the past two decades into one of the most dynamic cities in the Asia-Pacific region. With a diverse population comprising significant migrant and refugee communities, as well as international students and tourists, the linguistic landscape of Australia Brisbane is complex. While English remains the dominant language, it is no longer sufficient to assume that all residents possess fluency in it. Consequently, professional translator and interpreter services have become indispensable infrastructure for maintaining social cohesion and operational efficiency in public institutions located within Australia Brisbane.</w:t>
      </w:r>
    </w:p>
    <w:p>
      <w:pPr>
        <w:pStyle w:val="BodyText"/>
      </w:pPr>
      <w:r>
        <w:t xml:space="preserve">This paper aims to explore how translator interpreter services function within the Australian context, with a specific focus on the unique challenges and opportunities present in Brisbane. We will argue that effective linguistic mediation is not merely a convenience but a fundamental component of human rights and public service delivery in Australia Brisbane.</w:t>
      </w:r>
    </w:p>
    <w:bookmarkEnd w:id="21"/>
    <w:bookmarkStart w:id="22" w:name="X7abd2b1793e2252b37388abc978db823c841956"/>
    <w:p>
      <w:pPr>
        <w:pStyle w:val="Heading2"/>
      </w:pPr>
      <w:r>
        <w:t xml:space="preserve">2. The Regulatory Framework: NAATI and Professional Standards</w:t>
      </w:r>
    </w:p>
    <w:p>
      <w:pPr>
        <w:pStyle w:val="FirstParagraph"/>
      </w:pPr>
      <w:r>
        <w:t xml:space="preserve">In Australia, the profession is strictly regulated by the National Accreditation Authority for Translators and Interpreters (NAATI). For any individual offering translator or interpreter services in official capacities within Australia Brisbane, accreditation from NAATI is often a mandatory requirement. This ensures that practitioners meet rigorous standards of ethics, competence, and confidentiality.</w:t>
      </w:r>
    </w:p>
    <w:p>
      <w:pPr>
        <w:pStyle w:val="BodyText"/>
      </w:pPr>
      <w:r>
        <w:t xml:space="preserve">The distinction between 'translation' (written text) and 'interpreting' (spoken language) is critical. In the context of Australia Brisbane’s healthcare system, for example, oral interpreting during medical consultations requires specialized training in medical terminology and ethical protocols regarding patient confidentiality. Similarly, legal translators working on court documents in Brisbane must adhere to strict accuracy standards that differ significantly from literary or commercial translation.</w:t>
      </w:r>
    </w:p>
    <w:p>
      <w:pPr>
        <w:pStyle w:val="BodyText"/>
      </w:pPr>
      <w:r>
        <w:t xml:space="preserve">The implementation of NAATI standards has elevated the professional status of translator interpreter services across Australia. However, compliance varies between public sector agencies in Brisbane and private enterprises. This paper suggests that stricter enforcement of accreditation requirements for all staff interacting with non-English speakers in government buildings throughout Australia Brisbane is necessary to protect vulnerable populations.</w:t>
      </w:r>
    </w:p>
    <w:bookmarkEnd w:id="22"/>
    <w:bookmarkStart w:id="25" w:name="X9c199f67825df64d30398c19a1e4de72246735f"/>
    <w:p>
      <w:pPr>
        <w:pStyle w:val="Heading2"/>
      </w:pPr>
      <w:r>
        <w:t xml:space="preserve">3. Sector-Specific Analysis: Healthcare and Legal Services</w:t>
      </w:r>
    </w:p>
    <w:bookmarkStart w:id="23" w:name="healthcare-in-australia-brisbane"/>
    <w:p>
      <w:pPr>
        <w:pStyle w:val="Heading3"/>
      </w:pPr>
      <w:r>
        <w:t xml:space="preserve">3.1 Healthcare in Australia Brisbane</w:t>
      </w:r>
    </w:p>
    <w:p>
      <w:pPr>
        <w:pStyle w:val="FirstParagraph"/>
      </w:pPr>
      <w:r>
        <w:t xml:space="preserve">In the healthcare sector of Australia Brisbane, communication barriers can lead to misdiagnosis, improper medication administration, and patient dissatisfaction. Studies indicate that patients who do not speak English as a first language are at a higher risk of adverse medical events if they rely on family members or untrained staff for interpretation. Professional interpreter services in hospitals across Brisbane have been shown to reduce hospital admission rates and improve patient satisfaction scores.</w:t>
      </w:r>
    </w:p>
    <w:p>
      <w:pPr>
        <w:pStyle w:val="BodyText"/>
      </w:pPr>
      <w:r>
        <w:t xml:space="preserve">Despite these benefits, funding for interpreter services in public health facilities in Australia Brisbane remains inconsistent. Many regional clinics may lack access to on-site interpreters, relying instead on telephone or video conferencing services. While technology offers a solution, it lacks the nuance and cultural sensitivity provided by face-to-face interactions, which are particularly important when discussing sensitive topics such as mental health or domestic violence.</w:t>
      </w:r>
    </w:p>
    <w:bookmarkEnd w:id="23"/>
    <w:bookmarkStart w:id="24" w:name="legal-implications"/>
    <w:p>
      <w:pPr>
        <w:pStyle w:val="Heading3"/>
      </w:pPr>
      <w:r>
        <w:t xml:space="preserve">3.2 Legal Implications</w:t>
      </w:r>
    </w:p>
    <w:p>
      <w:pPr>
        <w:pStyle w:val="FirstParagraph"/>
      </w:pPr>
      <w:r>
        <w:t xml:space="preserve">In the legal system of Australia Brisbane, the right to a fair trial includes the right to understand proceedings and be understood. Courts in Queensland mandate the use of accredited interpreters for witnesses and defendants who do not speak English proficiently. Errors in legal interpretation can have severe consequences, potentially leading to wrongful convictions or unjust outcomes.</w:t>
      </w:r>
    </w:p>
    <w:p>
      <w:pPr>
        <w:pStyle w:val="BodyText"/>
      </w:pPr>
      <w:r>
        <w:t xml:space="preserve">This paper highlights recent cases in Brisbane where lack of proper translator interpreter support resulted in procedural delays and appeals. It is recommended that the Queensland government invest more heavily in training programs specifically tailored to legal interpreting, ensuring that professionals are familiar with both Australian law and the linguistic nuances of major languages spoken by Brisbane’s immigrant communities.</w:t>
      </w:r>
    </w:p>
    <w:bookmarkEnd w:id="24"/>
    <w:bookmarkEnd w:id="25"/>
    <w:bookmarkStart w:id="26" w:name="education-and-community-integration"/>
    <w:p>
      <w:pPr>
        <w:pStyle w:val="Heading2"/>
      </w:pPr>
      <w:r>
        <w:t xml:space="preserve">4. Education and Community Integration</w:t>
      </w:r>
    </w:p>
    <w:p>
      <w:pPr>
        <w:pStyle w:val="FirstParagraph"/>
      </w:pPr>
      <w:r>
        <w:t xml:space="preserve">Education plays a pivotal role in the integration of migrants into society. Schools in Australia Brisbane must provide adequate support for students whose first language is not English. This involves not only classroom assistance but also communication between parents and teachers.</w:t>
      </w:r>
    </w:p>
    <w:p>
      <w:pPr>
        <w:pStyle w:val="BodyText"/>
      </w:pPr>
      <w:r>
        <w:t xml:space="preserve">Poor communication at the school level can lead to disengagement from education and hindered social integration. Therefore, schools in Brisbane should prioritize hiring bilingual staff or contracting professional interpreter services for parent-teacher meetings and official documentation. This approach fosters a sense of belonging among multicultural families in Australia Brisbane and promotes long-term community stability.</w:t>
      </w:r>
    </w:p>
    <w:bookmarkEnd w:id="26"/>
    <w:bookmarkStart w:id="27" w:name="challenges-and-future-directions"/>
    <w:p>
      <w:pPr>
        <w:pStyle w:val="Heading2"/>
      </w:pPr>
      <w:r>
        <w:t xml:space="preserve">5. Challenges and Future Directions</w:t>
      </w:r>
    </w:p>
    <w:p>
      <w:pPr>
        <w:pStyle w:val="FirstParagraph"/>
      </w:pPr>
      <w:r>
        <w:t xml:space="preserve">Despite the clear need, several challenges persist in the provision of translator interpreter services in Australia Brisbane:</w:t>
      </w:r>
    </w:p>
    <w:p>
      <w:pPr>
        <w:numPr>
          <w:ilvl w:val="0"/>
          <w:numId w:val="1001"/>
        </w:numPr>
        <w:pStyle w:val="Compact"/>
      </w:pPr>
      <w:r>
        <w:rPr>
          <w:bCs/>
          <w:b/>
        </w:rPr>
        <w:t xml:space="preserve">Funding Constraints:</w:t>
      </w:r>
      <w:r>
        <w:t xml:space="preserve"> </w:t>
      </w:r>
      <w:r>
        <w:t xml:space="preserve">Public funding for interpreting services is often limited, leading to reliance on ad-hoc solutions.</w:t>
      </w:r>
    </w:p>
    <w:p>
      <w:pPr>
        <w:numPr>
          <w:ilvl w:val="0"/>
          <w:numId w:val="1001"/>
        </w:numPr>
        <w:pStyle w:val="Compact"/>
      </w:pPr>
      <w:r>
        <w:rPr>
          <w:bCs/>
          <w:b/>
        </w:rPr>
        <w:t xml:space="preserve">Cultural Competency:</w:t>
      </w:r>
      <w:r>
        <w:t xml:space="preserve"> </w:t>
      </w:r>
      <w:r>
        <w:t xml:space="preserve">Beyond language proficiency, interpreters must understand cultural contexts to convey meaning accurately. There is a need for more specialized training in cultural mediation.</w:t>
      </w:r>
    </w:p>
    <w:p>
      <w:pPr>
        <w:numPr>
          <w:ilvl w:val="0"/>
          <w:numId w:val="1001"/>
        </w:numPr>
        <w:pStyle w:val="Compact"/>
      </w:pPr>
      <w:r>
        <w:t xml:space="preserve">Tech Integration:</w:t>
      </w:r>
    </w:p>
    <w:p>
      <w:pPr>
        <w:pStyle w:val="FirstParagraph"/>
      </w:pPr>
      <w:r>
        <w:t xml:space="preserve">To address these issues, this paper proposes a comprehensive strategy for Australia Brisbane:</w:t>
      </w:r>
    </w:p>
    <w:p>
      <w:pPr>
        <w:numPr>
          <w:ilvl w:val="0"/>
          <w:numId w:val="1002"/>
        </w:numPr>
        <w:pStyle w:val="Compact"/>
      </w:pPr>
      <w:r>
        <w:rPr>
          <w:bCs/>
          <w:b/>
        </w:rPr>
        <w:t xml:space="preserve">Increase Government Investment:</w:t>
      </w:r>
    </w:p>
    <w:p>
      <w:pPr>
        <w:numPr>
          <w:ilvl w:val="0"/>
          <w:numId w:val="1002"/>
        </w:numPr>
        <w:pStyle w:val="Compact"/>
      </w:pPr>
      <w:r>
        <w:rPr>
          <w:bCs/>
          <w:b/>
        </w:rPr>
        <w:t xml:space="preserve">Expand Training Programs:</w:t>
      </w:r>
    </w:p>
    <w:p>
      <w:pPr>
        <w:numPr>
          <w:ilvl w:val="0"/>
          <w:numId w:val="1002"/>
        </w:numPr>
        <w:pStyle w:val="Compact"/>
      </w:pPr>
      <w:r>
        <w:t xml:space="preserve">Promote Awareness Campaigns:</w:t>
      </w:r>
    </w:p>
    <w:bookmarkEnd w:id="27"/>
    <w:bookmarkStart w:id="28" w:name="conclusion"/>
    <w:p>
      <w:pPr>
        <w:pStyle w:val="Heading2"/>
      </w:pPr>
      <w:r>
        <w:t xml:space="preserve">6. Conclusion</w:t>
      </w:r>
    </w:p>
    <w:p>
      <w:pPr>
        <w:pStyle w:val="FirstParagraph"/>
      </w:pPr>
      <w:r>
        <w:t xml:space="preserve">In conclusion, translator interpreter services are essential for ensuring equity and justice in Australia Brisbane. As a city with a growing multicultural population, Brisbane must continue to strengthen its linguistic infrastructure to support all residents effectively. By adhering to professional standards (NAATI), increasing investment in key sectors like healthcare and law, and promoting cultural competency, Australia Brisbane can create a more inclusive society.</w:t>
      </w:r>
    </w:p>
    <w:p>
      <w:pPr>
        <w:pStyle w:val="BodyText"/>
      </w:pPr>
      <w:r>
        <w:t xml:space="preserve">This research underscores that language is not just a tool for communication but a bridge connecting diverse communities. For the continued success of Australia Brisbane as a global city, prioritizing high-quality translator interpreter services must remain at the forefront of public policy and social planning efforts.</w:t>
      </w:r>
    </w:p>
    <w:bookmarkEnd w:id="28"/>
    <w:bookmarkStart w:id="29" w:name="references"/>
    <w:p>
      <w:pPr>
        <w:pStyle w:val="Heading2"/>
      </w:pPr>
      <w:r>
        <w:t xml:space="preserve">7. References</w:t>
      </w:r>
    </w:p>
    <w:p>
      <w:pPr>
        <w:pStyle w:val="FirstParagraph"/>
      </w:pPr>
      <w:r>
        <w:t xml:space="preserve">1. National Accreditation Authority for Translators and Interpreters (NAATI). (2023). "Code of Conduct for Translators and Interpreters." Canberra: NAATI.</w:t>
      </w:r>
    </w:p>
    <w:p>
      <w:pPr>
        <w:pStyle w:val="BodyText"/>
      </w:pPr>
      <w:r>
        <w:t xml:space="preserve">2. Queensland Health Department. (2021). "Guidelines for Working with Interpreter Services in Hospitals." Brisbane: State Government of Queensland.</w:t>
      </w:r>
    </w:p>
    <w:p>
      <w:pPr>
        <w:pStyle w:val="BodyText"/>
      </w:pPr>
      <w:r>
        <w:t xml:space="preserve">3. Australian Institute of Interpreters and Translators (AUSIT). (2022). "Impact of Language Barriers on Healthcare Outcomes." Journal of Multicultural Health, 15(3), pp. 45-67.</w:t>
      </w:r>
    </w:p>
    <w:p>
      <w:pPr>
        <w:pStyle w:val="BodyText"/>
      </w:pPr>
      <w:r>
        <w:t xml:space="preserve">4. City of Brisbane Council. (2020). "Community Profile Report: Linguistic Diversity in Brisbane." Brisbane: Local Government Authority.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Translator Interpreter Services in Australia Brisbane</dc:title>
  <dc:creator/>
  <dc:language>en</dc:language>
  <cp:keywords/>
  <dcterms:created xsi:type="dcterms:W3CDTF">2026-07-30T05:47:55Z</dcterms:created>
  <dcterms:modified xsi:type="dcterms:W3CDTF">2026-07-30T05:47:55Z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