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Research</w:t>
      </w:r>
      <w:r>
        <w:t xml:space="preserve"> </w:t>
      </w:r>
      <w:r>
        <w:t xml:space="preserve">Paper</w:t>
      </w:r>
      <w:r>
        <w:t xml:space="preserve"> </w:t>
      </w:r>
      <w:r>
        <w:t xml:space="preserve">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8" w:name="X34d58101c655982196a558fef2cb2ae32a2cd85"/>
    <w:p>
      <w:pPr>
        <w:pStyle w:val="Heading1"/>
      </w:pPr>
      <w:r>
        <w:t xml:space="preserve">The Role and Impact of Translator Interpreter Services in Bangladesh Dhaka</w:t>
      </w:r>
    </w:p>
    <w:p>
      <w:pPr>
        <w:pStyle w:val="FirstParagraph"/>
      </w:pPr>
      <w:r>
        <w:rPr>
          <w:bCs/>
          <w:b/>
        </w:rPr>
        <w:t xml:space="preserve">A Research Paper</w:t>
      </w:r>
    </w:p>
    <w:p>
      <w:pPr>
        <w:pStyle w:val="BodyText"/>
      </w:pPr>
      <w:r>
        <w:rPr>
          <w:bCs/>
          <w:b/>
        </w:rPr>
        <w:t xml:space="preserve">Abstract:</w:t>
      </w:r>
    </w:p>
    <w:p>
      <w:pPr>
        <w:pStyle w:val="BodyText"/>
      </w:pPr>
      <w:r>
        <w:t xml:space="preserve">This research paper explores the critical necessity, current status, and future potential of professional translator and interpreter services within the urban landscape of Bangladesh Dhaka. As Dhaka transforms into a global economic hub, the demand for linguistic bridges has never been higher. This document analyzes how effective translation and interpretation facilitate international trade, enhance healthcare outcomes, support legal justice system reforms in Bangladesh Dhaka, and promote cultural exchange. The paper argues that investing in high-quality translator interpreter resources is not merely an administrative necessity but a strategic imperative for the sustained development of Bangladesh Dhaka.</w:t>
      </w:r>
    </w:p>
    <w:bookmarkStart w:id="20" w:name="introduction"/>
    <w:p>
      <w:pPr>
        <w:pStyle w:val="Heading2"/>
      </w:pPr>
      <w:r>
        <w:t xml:space="preserve">1. Introduction</w:t>
      </w:r>
    </w:p>
    <w:p>
      <w:pPr>
        <w:pStyle w:val="FirstParagraph"/>
      </w:pPr>
      <w:r>
        <w:t xml:space="preserve">In the rapidly evolving socio-economic landscape of South Asia,</w:t>
      </w:r>
      <w:r>
        <w:t xml:space="preserve"> </w:t>
      </w:r>
      <w:r>
        <w:rPr>
          <w:bCs/>
          <w:b/>
        </w:rPr>
        <w:t xml:space="preserve">Bangladesh Dhaka</w:t>
      </w:r>
      <w:r>
        <w:t xml:space="preserve"> </w:t>
      </w:r>
      <w:r>
        <w:t xml:space="preserve">stands out as a pivotal center of growth. As the capital city, it serves as the administrative, industrial, and commercial heart of</w:t>
      </w:r>
      <w:r>
        <w:t xml:space="preserve"> </w:t>
      </w:r>
      <w:r>
        <w:rPr>
          <w:bCs/>
          <w:b/>
        </w:rPr>
        <w:t xml:space="preserve">Bangladesh Dhaka</w:t>
      </w:r>
      <w:r>
        <w:t xml:space="preserve">. However, with globalization comes linguistic complexity. The influx of foreign direct investment (FDI), international NGOs, multinational corporations (MNCs), and diplomatic entities into</w:t>
      </w:r>
      <w:r>
        <w:t xml:space="preserve"> </w:t>
      </w:r>
      <w:r>
        <w:rPr>
          <w:bCs/>
          <w:b/>
        </w:rPr>
        <w:t xml:space="preserve">Bangladesh Dhaka</w:t>
      </w:r>
      <w:r>
        <w:t xml:space="preserve"> </w:t>
      </w:r>
      <w:r>
        <w:t xml:space="preserve">has created an urgent need for proficient communication channels. This research paper examines the vital role that a qualified Translator Interpreter plays in mitigating language barriers within this dynamic environment. Specifically, it focuses on how these linguistic professionals bridge the gap between Bengali-speaking local populations and English-speaking or other language-speaking international stakeholders in</w:t>
      </w:r>
      <w:r>
        <w:t xml:space="preserve"> </w:t>
      </w:r>
      <w:r>
        <w:rPr>
          <w:bCs/>
          <w:b/>
        </w:rPr>
        <w:t xml:space="preserve">Bangladesh Dhaka</w:t>
      </w:r>
      <w:r>
        <w:t xml:space="preserve">.</w:t>
      </w:r>
    </w:p>
    <w:bookmarkEnd w:id="20"/>
    <w:bookmarkStart w:id="21" w:name="X587756e0e668f2e0e6754a55073aab8aa7ce65d"/>
    <w:p>
      <w:pPr>
        <w:pStyle w:val="Heading2"/>
      </w:pPr>
      <w:r>
        <w:t xml:space="preserve">2. The Economic Imperative for Professional Interpretation</w:t>
      </w:r>
    </w:p>
    <w:p>
      <w:pPr>
        <w:pStyle w:val="FirstParagraph"/>
      </w:pPr>
      <w:r>
        <w:t xml:space="preserve">The economy of</w:t>
      </w:r>
      <w:r>
        <w:t xml:space="preserve"> </w:t>
      </w:r>
      <w:r>
        <w:rPr>
          <w:bCs/>
          <w:b/>
        </w:rPr>
        <w:t xml:space="preserve">Bangladesh Dhaka</w:t>
      </w:r>
      <w:r>
        <w:t xml:space="preserve"> </w:t>
      </w:r>
      <w:r>
        <w:t xml:space="preserve">is heavily reliant on the ready-made garment (RMG) sector, which interacts extensively with global buyers from Europe, North America, and East Asia. In this context, a Translator Interpreter is not just a linguistic conduit but a business facilitator. Misinterpretations in contractual negotiations or supply chain communications can lead to significant financial losses.</w:t>
      </w:r>
    </w:p>
    <w:p>
      <w:pPr>
        <w:pStyle w:val="BodyText"/>
      </w:pPr>
      <w:r>
        <w:t xml:space="preserve">For businesses operating in</w:t>
      </w:r>
      <w:r>
        <w:t xml:space="preserve"> </w:t>
      </w:r>
      <w:r>
        <w:rPr>
          <w:bCs/>
          <w:b/>
        </w:rPr>
        <w:t xml:space="preserve">Bangladesh Dhaka</w:t>
      </w:r>
      <w:r>
        <w:t xml:space="preserve">, having access to professional interpreter services ensures that technical specifications, legal clauses, and safety regulations are accurately conveyed. For instance, when international auditors inspect factories in the industrial zones of</w:t>
      </w:r>
      <w:r>
        <w:t xml:space="preserve"> </w:t>
      </w:r>
      <w:r>
        <w:rPr>
          <w:bCs/>
          <w:b/>
        </w:rPr>
        <w:t xml:space="preserve">Bangladesh Dhaka</w:t>
      </w:r>
      <w:r>
        <w:t xml:space="preserve">, an interpreter must precisely translate regulatory language to ensure compliance with international labor standards. Without such skilled translator interpreter support, the reputation of</w:t>
      </w:r>
      <w:r>
        <w:t xml:space="preserve"> </w:t>
      </w:r>
      <w:r>
        <w:rPr>
          <w:bCs/>
          <w:b/>
        </w:rPr>
        <w:t xml:space="preserve">Bangladesh Dhaka</w:t>
      </w:r>
      <w:r>
        <w:t xml:space="preserve"> </w:t>
      </w:r>
      <w:r>
        <w:t xml:space="preserve">as a reliable manufacturing hub could be compromised by misunderstandings. Therefore, the integration of professional interpretation services is directly linked to economic stability and growth in the region.</w:t>
      </w:r>
    </w:p>
    <w:bookmarkEnd w:id="21"/>
    <w:bookmarkStart w:id="22" w:name="healthcare-and-social-services"/>
    <w:p>
      <w:pPr>
        <w:pStyle w:val="Heading2"/>
      </w:pPr>
      <w:r>
        <w:t xml:space="preserve">3. Healthcare and Social Services</w:t>
      </w:r>
    </w:p>
    <w:p>
      <w:pPr>
        <w:pStyle w:val="FirstParagraph"/>
      </w:pPr>
      <w:r>
        <w:t xml:space="preserve">Beyond economics, the role of a Translator Interpreter is life-saving in healthcare settings within</w:t>
      </w:r>
      <w:r>
        <w:t xml:space="preserve"> </w:t>
      </w:r>
      <w:r>
        <w:rPr>
          <w:bCs/>
          <w:b/>
        </w:rPr>
        <w:t xml:space="preserve">Bangladesh Dhaka</w:t>
      </w:r>
      <w:r>
        <w:t xml:space="preserve">. The capital city hosts numerous private hospitals that cater to medical tourists from neighboring countries such as Nepal, Bhutan, and African nations. Conversely, local citizens often seek treatment abroad or rely on aid from international health organizations.</w:t>
      </w:r>
    </w:p>
    <w:p>
      <w:pPr>
        <w:pStyle w:val="BodyText"/>
      </w:pPr>
      <w:r>
        <w:t xml:space="preserve">In emergency rooms and diagnostic centers in</w:t>
      </w:r>
      <w:r>
        <w:t xml:space="preserve"> </w:t>
      </w:r>
      <w:r>
        <w:rPr>
          <w:bCs/>
          <w:b/>
        </w:rPr>
        <w:t xml:space="preserve">Bangladesh Dhaka</w:t>
      </w:r>
      <w:r>
        <w:t xml:space="preserve">, a Translator Interpreter ensures that patients accurately describe their symptoms while medical staff provide clear diagnoses. A failure here is not just an administrative error but a matter of public health safety. Furthermore, for refugee populations, particularly Rohingya refugees residing in camps near</w:t>
      </w:r>
      <w:r>
        <w:t xml:space="preserve"> </w:t>
      </w:r>
      <w:r>
        <w:rPr>
          <w:bCs/>
          <w:b/>
        </w:rPr>
        <w:t xml:space="preserve">Bangladesh Dhaka</w:t>
      </w:r>
      <w:r>
        <w:t xml:space="preserve"> </w:t>
      </w:r>
      <w:r>
        <w:t xml:space="preserve">(though technically outside the city center, the administrative and logistical hub remains Dhaka), interpreters are crucial for delivering humanitarian aid. These translator interpreter services ensure that medical advice regarding disease prevention, nutrition, and sanitation is understood by non-Bengali speaking beneficiaries.</w:t>
      </w:r>
    </w:p>
    <w:bookmarkEnd w:id="22"/>
    <w:bookmarkStart w:id="23" w:name="legal-justice-and-human-rights"/>
    <w:p>
      <w:pPr>
        <w:pStyle w:val="Heading2"/>
      </w:pPr>
      <w:r>
        <w:t xml:space="preserve">4. Legal Justice and Human Rights</w:t>
      </w:r>
    </w:p>
    <w:p>
      <w:pPr>
        <w:pStyle w:val="FirstParagraph"/>
      </w:pPr>
      <w:r>
        <w:t xml:space="preserve">The legal system in</w:t>
      </w:r>
      <w:r>
        <w:t xml:space="preserve"> </w:t>
      </w:r>
      <w:r>
        <w:rPr>
          <w:bCs/>
          <w:b/>
        </w:rPr>
        <w:t xml:space="preserve">Bangladesh Dhaka</w:t>
      </w:r>
      <w:r>
        <w:t xml:space="preserve">, like any other judicial system, relies on the precise understanding of language to deliver justice. Foreign nationals residing in or doing business in</w:t>
      </w:r>
      <w:r>
        <w:t xml:space="preserve"> </w:t>
      </w:r>
      <w:r>
        <w:rPr>
          <w:bCs/>
          <w:b/>
        </w:rPr>
        <w:t xml:space="preserve">Bangladesh Dhaka</w:t>
      </w:r>
      <w:r>
        <w:t xml:space="preserve"> </w:t>
      </w:r>
      <w:r>
        <w:t xml:space="preserve">often face legal challenges where their limited proficiency in Bengali puts them at a disadvantage. A professional Translator Interpreter is essential to ensure that these individuals understand the charges against them and can adequately defend themselves, adhering to international human rights standards.</w:t>
      </w:r>
    </w:p>
    <w:p>
      <w:pPr>
        <w:pStyle w:val="BodyText"/>
      </w:pPr>
      <w:r>
        <w:t xml:space="preserve">Moreover, local NGOs working on human rights issues in</w:t>
      </w:r>
      <w:r>
        <w:t xml:space="preserve"> </w:t>
      </w:r>
      <w:r>
        <w:rPr>
          <w:bCs/>
          <w:b/>
        </w:rPr>
        <w:t xml:space="preserve">Bangladesh Dhaka</w:t>
      </w:r>
      <w:r>
        <w:t xml:space="preserve"> </w:t>
      </w:r>
      <w:r>
        <w:t xml:space="preserve">frequently collaborate with international bodies like the United Nations. These collaborations require meticulous translation of legal documents and interpretation during high-stakes meetings. The credibility of</w:t>
      </w:r>
      <w:r>
        <w:t xml:space="preserve"> </w:t>
      </w:r>
      <w:r>
        <w:rPr>
          <w:bCs/>
          <w:b/>
        </w:rPr>
        <w:t xml:space="preserve">Bangladesh Dhaka</w:t>
      </w:r>
      <w:r>
        <w:t xml:space="preserve">'s commitment to rule of law is reflected in its accessibility to foreign stakeholders through competent linguistic support.</w:t>
      </w:r>
    </w:p>
    <w:bookmarkEnd w:id="23"/>
    <w:bookmarkStart w:id="24" w:name="Xd982cbcc89d814e064d02494b5edbec02d02094"/>
    <w:p>
      <w:pPr>
        <w:pStyle w:val="Heading2"/>
      </w:pPr>
      <w:r>
        <w:t xml:space="preserve">5. Challenges Faced by Translator Interpreter Services in Bangladesh Dhaka</w:t>
      </w:r>
    </w:p>
    <w:p>
      <w:pPr>
        <w:pStyle w:val="FirstParagraph"/>
      </w:pPr>
      <w:r>
        <w:t xml:space="preserve">Despite the clear need,</w:t>
      </w:r>
      <w:r>
        <w:t xml:space="preserve"> </w:t>
      </w:r>
      <w:r>
        <w:rPr>
          <w:bCs/>
          <w:b/>
        </w:rPr>
        <w:t xml:space="preserve">Bangladesh Dhaka</w:t>
      </w:r>
      <w:r>
        <w:t xml:space="preserve"> </w:t>
      </w:r>
      <w:r>
        <w:t xml:space="preserve">faces several challenges regarding translator interpreter services:</w:t>
      </w:r>
    </w:p>
    <w:p>
      <w:pPr>
        <w:numPr>
          <w:ilvl w:val="0"/>
          <w:numId w:val="1001"/>
        </w:numPr>
        <w:pStyle w:val="Compact"/>
      </w:pPr>
      <w:r>
        <w:rPr>
          <w:bCs/>
          <w:b/>
        </w:rPr>
        <w:t xml:space="preserve">Lack of Standardization:</w:t>
      </w:r>
      <w:r>
        <w:t xml:space="preserve"> </w:t>
      </w:r>
      <w:r>
        <w:t xml:space="preserve">There is no unified national certification for interpreters in many specialized fields. This leads to varying quality levels.</w:t>
      </w:r>
    </w:p>
    <w:p>
      <w:pPr>
        <w:numPr>
          <w:ilvl w:val="0"/>
          <w:numId w:val="1001"/>
        </w:numPr>
        <w:pStyle w:val="Compact"/>
      </w:pPr>
      <w:r>
        <w:rPr>
          <w:bCs/>
          <w:b/>
        </w:rPr>
        <w:t xml:space="preserve">Tech Integration:</w:t>
      </w:r>
      <w:r>
        <w:t xml:space="preserve"> </w:t>
      </w:r>
      <w:r>
        <w:t xml:space="preserve">While AI translation tools are advancing, they lack the cultural nuance required for formal business and legal settings in</w:t>
      </w:r>
      <w:r>
        <w:t xml:space="preserve"> </w:t>
      </w:r>
      <w:r>
        <w:rPr>
          <w:bCs/>
          <w:b/>
        </w:rPr>
        <w:t xml:space="preserve">Bangladesh Dhaka</w:t>
      </w:r>
      <w:r>
        <w:t xml:space="preserve">.</w:t>
      </w:r>
    </w:p>
    <w:p>
      <w:pPr>
        <w:numPr>
          <w:ilvl w:val="0"/>
          <w:numId w:val="1001"/>
        </w:numPr>
        <w:pStyle w:val="Compact"/>
      </w:pPr>
      <w:r>
        <w:rPr>
          <w:bCs/>
          <w:b/>
        </w:rPr>
        <w:t xml:space="preserve">Skill Gap:</w:t>
      </w:r>
      <w:r>
        <w:t xml:space="preserve"> </w:t>
      </w:r>
      <w:r>
        <w:t xml:space="preserve">There is a shortage of interpreter-interpreter training programs that focus on specific industries like engineering or medical terminology.</w:t>
      </w:r>
    </w:p>
    <w:bookmarkEnd w:id="24"/>
    <w:bookmarkStart w:id="25" w:name="recommendations-for-future-development"/>
    <w:p>
      <w:pPr>
        <w:pStyle w:val="Heading2"/>
      </w:pPr>
      <w:r>
        <w:t xml:space="preserve">6. Recommendations for Future Development</w:t>
      </w:r>
    </w:p>
    <w:p>
      <w:pPr>
        <w:pStyle w:val="FirstParagraph"/>
      </w:pPr>
      <w:r>
        <w:t xml:space="preserve">To enhance the efficacy of translator interpreter services in</w:t>
      </w:r>
      <w:r>
        <w:t xml:space="preserve"> </w:t>
      </w:r>
      <w:r>
        <w:rPr>
          <w:bCs/>
          <w:b/>
        </w:rPr>
        <w:t xml:space="preserve">Bangladesh Dhaka</w:t>
      </w:r>
      <w:r>
        <w:t xml:space="preserve">, several steps should be taken:</w:t>
      </w:r>
    </w:p>
    <w:p>
      <w:pPr>
        <w:numPr>
          <w:ilvl w:val="0"/>
          <w:numId w:val="1002"/>
        </w:numPr>
        <w:pStyle w:val="Compact"/>
      </w:pPr>
      <w:r>
        <w:rPr>
          <w:bCs/>
          <w:b/>
        </w:rPr>
        <w:t xml:space="preserve">Educational Reform:</w:t>
      </w:r>
      <w:r>
        <w:t xml:space="preserve"> </w:t>
      </w:r>
      <w:r>
        <w:t xml:space="preserve">Universities in</w:t>
      </w:r>
      <w:r>
        <w:t xml:space="preserve"> </w:t>
      </w:r>
      <w:r>
        <w:rPr>
          <w:bCs/>
          <w:b/>
        </w:rPr>
        <w:t xml:space="preserve">Bangladesh Dhaka</w:t>
      </w:r>
      <w:r>
        <w:t xml:space="preserve"> </w:t>
      </w:r>
      <w:r>
        <w:t xml:space="preserve">should introduce specialized degree programs for medical, legal, and technical interpretation.</w:t>
      </w:r>
    </w:p>
    <w:p>
      <w:pPr>
        <w:numPr>
          <w:ilvl w:val="0"/>
          <w:numId w:val="1002"/>
        </w:numPr>
        <w:pStyle w:val="Compact"/>
      </w:pPr>
      <w:r>
        <w:rPr>
          <w:bCs/>
          <w:b/>
        </w:rPr>
        <w:t xml:space="preserve">Certification Bodies:</w:t>
      </w:r>
      <w:r>
        <w:t xml:space="preserve"> </w:t>
      </w:r>
      <w:r>
        <w:t xml:space="preserve">Establishing a national council for translator interpreters would standardize quality assurance.</w:t>
      </w:r>
    </w:p>
    <w:p>
      <w:pPr>
        <w:numPr>
          <w:ilvl w:val="0"/>
          <w:numId w:val="1002"/>
        </w:numPr>
        <w:pStyle w:val="Compact"/>
      </w:pPr>
      <w:r>
        <w:rPr>
          <w:bCs/>
          <w:b/>
        </w:rPr>
        <w:t xml:space="preserve">Promoting Local Talent:</w:t>
      </w:r>
      <w:r>
        <w:t xml:space="preserve">The government of Bangladesh Dhaka should incentivize private sector investment in linguistic services to reduce reliance on foreign experts.</w:t>
      </w:r>
    </w:p>
    <w:bookmarkEnd w:id="25"/>
    <w:bookmarkStart w:id="27" w:name="conclusion"/>
    <w:p>
      <w:pPr>
        <w:pStyle w:val="Heading2"/>
      </w:pPr>
      <w:r>
        <w:t xml:space="preserve">7. Conclusion</w:t>
      </w:r>
    </w:p>
    <w:p>
      <w:pPr>
        <w:pStyle w:val="FirstParagraph"/>
      </w:pPr>
      <w:r>
        <w:t xml:space="preserve">In conclusion, the presence of skilled Translator Interpreter services is indispensable for the modernization and global integration of</w:t>
      </w:r>
      <w:r>
        <w:t xml:space="preserve"> </w:t>
      </w:r>
      <w:r>
        <w:rPr>
          <w:bCs/>
          <w:b/>
        </w:rPr>
        <w:t xml:space="preserve">Bangladesh Dhaka</w:t>
      </w:r>
      <w:r>
        <w:t xml:space="preserve">. From facilitating international trade in the RMG sector to ensuring equitable healthcare and legal rights, these linguistic professionals serve as the backbone of cross-cultural communication. As</w:t>
      </w:r>
      <w:r>
        <w:t xml:space="preserve"> </w:t>
      </w:r>
      <w:r>
        <w:rPr>
          <w:bCs/>
          <w:b/>
        </w:rPr>
        <w:t xml:space="preserve">Bangladesh Dhaka</w:t>
      </w:r>
      <w:r>
        <w:t xml:space="preserve"> </w:t>
      </w:r>
      <w:r>
        <w:t xml:space="preserve">continues to expand its footprint on the world stage, investing in high-quality interpretation infrastructure will yield significant returns in economic prosperity, social equity, and international cooperation. It is imperative that policymakers and business leaders recognize that a Translator Interpreter is not merely an expense but a strategic asset for the future of</w:t>
      </w:r>
      <w:r>
        <w:t xml:space="preserve"> </w:t>
      </w:r>
      <w:r>
        <w:rPr>
          <w:bCs/>
          <w:b/>
        </w:rPr>
        <w:t xml:space="preserve">Bangladesh Dhaka</w:t>
      </w:r>
      <w:r>
        <w:t xml:space="preserve">.</w:t>
      </w:r>
    </w:p>
    <w:bookmarkStart w:id="26" w:name="references"/>
    <w:p>
      <w:pPr>
        <w:pStyle w:val="Heading3"/>
      </w:pPr>
      <w:r>
        <w:t xml:space="preserve">References</w:t>
      </w:r>
    </w:p>
    <w:p>
      <w:pPr>
        <w:numPr>
          <w:ilvl w:val="0"/>
          <w:numId w:val="1003"/>
        </w:numPr>
        <w:pStyle w:val="Compact"/>
      </w:pPr>
      <w:r>
        <w:t xml:space="preserve">- World Bank. (2023). "Economic Growth and Trade Dynamics in South Asia."</w:t>
      </w:r>
    </w:p>
    <w:p>
      <w:pPr>
        <w:numPr>
          <w:ilvl w:val="0"/>
          <w:numId w:val="1003"/>
        </w:numPr>
        <w:pStyle w:val="Compact"/>
      </w:pPr>
      <w:r>
        <w:t xml:space="preserve">- International Labour Organization. (2022). "Labor Standards Compliance in Bangladesh RMG Sector."</w:t>
      </w:r>
    </w:p>
    <w:p>
      <w:pPr>
        <w:numPr>
          <w:ilvl w:val="0"/>
          <w:numId w:val="1003"/>
        </w:numPr>
        <w:pStyle w:val="Compact"/>
      </w:pPr>
      <w:r>
        <w:t xml:space="preserve">- Ministry of Health, Family Planning and Welfare, Government of Bangladesh. (2021). "Healthcare Accessibility Report."</w:t>
      </w:r>
    </w:p>
    <w:p>
      <w:pPr>
        <w:numPr>
          <w:ilvl w:val="0"/>
          <w:numId w:val="1003"/>
        </w:numPr>
        <w:pStyle w:val="Compact"/>
      </w:pPr>
      <w:r>
        <w:t xml:space="preserve">- United Nations High Commissioner for Refugees (UNHCR). (2023). "Refugee Assistance and Communication Protocols."</w:t>
      </w:r>
    </w:p>
    <w:bookmarkEnd w:id="26"/>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Research Paper on Translator Interpreter Services in Bangladesh Dhaka</dc:title>
  <dc:creator/>
  <dc:language>en</dc:language>
  <cp:keywords/>
  <dcterms:created xsi:type="dcterms:W3CDTF">2026-07-29T15:09:18Z</dcterms:created>
  <dcterms:modified xsi:type="dcterms:W3CDTF">2026-07-29T15:09:18Z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