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6" w:name="X58bea2e2770adc7039cf1e7467e2b4984c0a6a2"/>
    <w:p>
      <w:pPr>
        <w:pStyle w:val="Heading1"/>
      </w:pPr>
      <w:r>
        <w:t xml:space="preserve">The Strategic Imperative of Professional Translator and Interpreter Services in Brazil Brasília</w:t>
      </w:r>
    </w:p>
    <w:p>
      <w:pPr>
        <w:pStyle w:val="FirstParagraph"/>
      </w:pPr>
      <w:r>
        <w:rPr>
          <w:bCs/>
          <w:b/>
        </w:rPr>
        <w:t xml:space="preserve">Abstract:</w:t>
      </w:r>
      <w:r>
        <w:br/>
      </w:r>
      <w:r>
        <w:t xml:space="preserve">This paper examines the critical role of professional translator and interpreter services within the unique administrative, political, and social landscape of Brazil Brasília. As the federal capital of Brazil, Brasília serves as the nerve center for national governance, international diplomacy, and legal administration. Consequently, linguistic barriers do not merely pose communication challenges; they represent significant risks to judicial fairness, diplomatic efficacy, and public service accessibility. This study analyzes the specific demands placed on translator and interpreter professionals in this high-stakes environment.</w:t>
      </w:r>
    </w:p>
    <w:bookmarkStart w:id="20" w:name="X82b4c6bac58a7ef4aae16fec723c4c5c94287e4"/>
    <w:p>
      <w:pPr>
        <w:pStyle w:val="Heading2"/>
      </w:pPr>
      <w:r>
        <w:t xml:space="preserve">1. Introduction: The Linguistic Landscape of the Federal Capital</w:t>
      </w:r>
    </w:p>
    <w:p>
      <w:pPr>
        <w:pStyle w:val="FirstParagraph"/>
      </w:pPr>
      <w:r>
        <w:t xml:space="preserve">Brazil Brasília is not merely a city; it is a monumental symbol of modernist planning and federal authority. Designed by Oscar Niemeyer and Lúcio Costa, the city’s layout reflects order and centrality, mirroring its function as the hub where all branches of the Brazilian government converge. However, beneath this architectural symmetry lies a complex sociolinguistic reality. While Portuguese is the official language of Brazil Brasília and indeed all of Brazil, the capital hosts a diverse population comprising civil servants from every Brazilian state, indigenous representatives seeking federal recognition, and international diplomats stationed at embassies and consulates located in the Setor de Embaixadas Sul.</w:t>
      </w:r>
    </w:p>
    <w:p>
      <w:pPr>
        <w:pStyle w:val="BodyText"/>
      </w:pPr>
      <w:r>
        <w:t xml:space="preserve">In this context, professional translator and interpreter services are not optional amenities but essential infrastructure. The term "Translator Interpreter" encompasses two distinct yet complementary disciplines: translation refers to the conversion of written text, while interpretation involves the oral or sign language conversion of spoken discourse. In Brazil Brasília, these professionals operate at the intersection of law, politics, and social welfare.</w:t>
      </w:r>
    </w:p>
    <w:bookmarkEnd w:id="20"/>
    <w:bookmarkStart w:id="21" w:name="the-judicial-and-legal-necessity"/>
    <w:p>
      <w:pPr>
        <w:pStyle w:val="Heading2"/>
      </w:pPr>
      <w:r>
        <w:t xml:space="preserve">2. The Judicial and Legal Necessity</w:t>
      </w:r>
    </w:p>
    <w:p>
      <w:pPr>
        <w:pStyle w:val="FirstParagraph"/>
      </w:pPr>
      <w:r>
        <w:t xml:space="preserve">The most pressing demand for translator and interpreter services in Brazil Brasília arises from the judicial system. The Federal District Court (TJDF), along with federal superior courts such as the Superior Tribunal de Justiça (STJ) and the Supremo Tribunal Federal (STF), handles cases that frequently involve indigenous communities, foreign nationals, and individuals with hearing impairments.</w:t>
      </w:r>
    </w:p>
    <w:p>
      <w:pPr>
        <w:pStyle w:val="BodyText"/>
      </w:pPr>
      <w:r>
        <w:t xml:space="preserve">Constitutional mandates in Brazil require that all individuals have access to justice regardless of their linguistic capabilities. For indigenous peoples from remote regions who may speak native languages such as Guarani, Tikuna, or Xavante, the presence of a qualified interpreter is a matter of due process. Without accurate interpretation during police interrogations, court hearings, or legal consultations in Brazil Brasília these individuals risk unjust convictions or the forfeiture of their rights. Furthermore, for foreign nationals involved in commercial disputes within the capital’s business hubs like Asa Norte and Asa Sul, precise translation of contracts and legal documentation is vital to prevent costly litigation.</w:t>
      </w:r>
    </w:p>
    <w:bookmarkEnd w:id="21"/>
    <w:bookmarkStart w:id="22" w:name="diplomacy-and-international-relations"/>
    <w:p>
      <w:pPr>
        <w:pStyle w:val="Heading2"/>
      </w:pPr>
      <w:r>
        <w:t xml:space="preserve">3. Diplomacy and International Relations</w:t>
      </w:r>
    </w:p>
    <w:p>
      <w:pPr>
        <w:pStyle w:val="FirstParagraph"/>
      </w:pPr>
      <w:r>
        <w:t xml:space="preserve">Brazil Brasília is a diplomatic hub par excellence. The city hosts over 140 embassies, representing nations from across the globe, as well as numerous international organizations including the Organization of American States (OAS). The daily operations of these institutions rely heavily on simultaneous and consecutive interpretation services.</w:t>
      </w:r>
    </w:p>
    <w:p>
      <w:pPr>
        <w:pStyle w:val="BodyText"/>
      </w:pPr>
      <w:r>
        <w:t xml:space="preserve">When high-level negotiations take place in Brasília involving trade agreements, environmental policies regarding the Amazon Rainforest, or human rights discussions, the accuracy of interpretation is paramount. A mistranslation in a diplomatic cable or an interpreter’s error during a bilateral summit can have geopolitical repercussions. Therefore, the standard of professionalism required for translator and interpreter services in this sector is exceptionally high. These professionals must possess not only linguistic fluency but also deep knowledge of international law, political terminology, and cultural nuances.</w:t>
      </w:r>
    </w:p>
    <w:bookmarkEnd w:id="22"/>
    <w:bookmarkStart w:id="23" w:name="X17fcbe4e0b3dce011cb7c9254e1494d08ccbf2c"/>
    <w:p>
      <w:pPr>
        <w:pStyle w:val="Heading2"/>
      </w:pPr>
      <w:r>
        <w:t xml:space="preserve">4. Public Administration and Social Inclusion</w:t>
      </w:r>
    </w:p>
    <w:p>
      <w:pPr>
        <w:pStyle w:val="FirstParagraph"/>
      </w:pPr>
      <w:r>
        <w:t xml:space="preserve">Beyond the courtroom and the embassy, public administration in Brazil Brasília requires robust translation and interpretation services to ensure inclusive governance. Government agencies such as the Ministério da Saúde (Ministry of Health) and Ministério do Desenvolvimento Social must communicate with marginalized communities. This includes translating health guidelines into indigenous languages or providing sign language interpreters for deaf citizens attending public hearings.</w:t>
      </w:r>
    </w:p>
    <w:p>
      <w:pPr>
        <w:pStyle w:val="BodyText"/>
      </w:pPr>
      <w:r>
        <w:t xml:space="preserve">The Brazilian government has increasingly recognized that linguistic accessibility is a component of digital inclusion and social equity. Initiatives to modernize bureaucracy in Brasília often involve the deployment of remote interpretation technologies, yet human expertise remains irreplaceable in sensitive contexts. The demand for these services highlights a broader societal need: ensuring that the policies crafted in Brasília are understandable and accessible to every citizen who claims them.</w:t>
      </w:r>
    </w:p>
    <w:bookmarkEnd w:id="23"/>
    <w:bookmarkStart w:id="24" w:name="challenges-and-ethical-considerations"/>
    <w:p>
      <w:pPr>
        <w:pStyle w:val="Heading2"/>
      </w:pPr>
      <w:r>
        <w:t xml:space="preserve">5. Challenges and Ethical Considerations</w:t>
      </w:r>
    </w:p>
    <w:p>
      <w:pPr>
        <w:pStyle w:val="FirstParagraph"/>
      </w:pPr>
      <w:r>
        <w:t xml:space="preserve">Despite the clear need, the field of translator and interpreter services in Brazil Brasília faces significant challenges. One major issue is certification. Unlike some jurisdictions that mandate state licensing for court interpreters, Brazil relies heavily on academic credentials and professional association memberships (such as Abtrel or AdB). This lack of uniform regulation can lead to inconsistencies in quality.</w:t>
      </w:r>
    </w:p>
    <w:p>
      <w:pPr>
        <w:pStyle w:val="BodyText"/>
      </w:pPr>
      <w:r>
        <w:t xml:space="preserve">Furthermore, ethical confidentiality is a paramount concern. Professionals working in the political center of Brazil often handle sensitive state secrets, private legal data, or diplomatic communications. Breaches of confidentiality are not only professional failures but potential legal offenses. Therefore, training programs for translator and interpreter services must emphasize ethics alongside linguistic proficiency.</w:t>
      </w:r>
    </w:p>
    <w:bookmarkEnd w:id="24"/>
    <w:bookmarkStart w:id="25" w:name="conclusion"/>
    <w:p>
      <w:pPr>
        <w:pStyle w:val="Heading2"/>
      </w:pPr>
      <w:r>
        <w:t xml:space="preserve">6. Conclusion</w:t>
      </w:r>
    </w:p>
    <w:p>
      <w:pPr>
        <w:pStyle w:val="FirstParagraph"/>
      </w:pPr>
      <w:r>
        <w:t xml:space="preserve">In conclusion, the role of the professional translator and interpreter in Brazil Brasília extends far beyond simple language conversion. These professionals act as bridges between the state and its citizens, between nations in diplomatic discourse, and within the judicial system to ensure fairness. As Brasília continues to evolve as a global city hosting international summits and domestic reforms, the demand for high-quality linguistic services will only increase.</w:t>
      </w:r>
    </w:p>
    <w:p>
      <w:pPr>
        <w:pStyle w:val="BodyText"/>
      </w:pPr>
      <w:r>
        <w:t xml:space="preserve">Policymakers in Brazil Brasília must prioritize investment in certified training programs for translator and interpreter professionals. Recognizing their vital role in maintaining the integrity of democratic institutions, diplomatic relations, and social justice is essential. Only by valuing these linguistic experts can Brazil Brasília truly fulfill its mandate as a capital that serves all people with clarity, precision, and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Translator and Interpreter Services in Brazil Brasília</dc:title>
  <dc:creator/>
  <dc:language>en</dc:language>
  <cp:keywords/>
  <dcterms:created xsi:type="dcterms:W3CDTF">2026-07-29T14:32:52Z</dcterms:created>
  <dcterms:modified xsi:type="dcterms:W3CDTF">2026-07-29T14:32:52Z</dcterms:modified>
</cp:coreProperties>
</file>

<file path=docProps/custom.xml><?xml version="1.0" encoding="utf-8"?>
<Properties xmlns="http://schemas.openxmlformats.org/officeDocument/2006/custom-properties" xmlns:vt="http://schemas.openxmlformats.org/officeDocument/2006/docPropsVTypes"/>
</file>