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Professional</w:t>
      </w:r>
      <w:r>
        <w:t xml:space="preserve"> </w:t>
      </w:r>
      <w:r>
        <w:t xml:space="preserve">Translation</w:t>
      </w:r>
      <w:r>
        <w:t xml:space="preserve"> </w:t>
      </w:r>
      <w:r>
        <w:t xml:space="preserve">and</w:t>
      </w:r>
      <w:r>
        <w:t xml:space="preserve"> </w:t>
      </w:r>
      <w:r>
        <w:t xml:space="preserve">Interpretation</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Linguistic</w:t>
      </w:r>
      <w:r>
        <w:t xml:space="preserve"> </w:t>
      </w:r>
      <w:r>
        <w:t xml:space="preserve">Gaps</w:t>
      </w:r>
      <w:r>
        <w:t xml:space="preserve"> </w:t>
      </w:r>
      <w:r>
        <w:t xml:space="preserve">in</w:t>
      </w:r>
      <w:r>
        <w:t xml:space="preserve"> </w:t>
      </w:r>
      <w:r>
        <w:t xml:space="preserve">a</w:t>
      </w:r>
      <w:r>
        <w:t xml:space="preserve"> </w:t>
      </w:r>
      <w:r>
        <w:t xml:space="preserve">Global</w:t>
      </w:r>
      <w:r>
        <w:t xml:space="preserve"> </w:t>
      </w:r>
      <w:r>
        <w:t xml:space="preserve">Economy</w:t>
      </w:r>
    </w:p>
    <w:bookmarkStart w:id="30" w:name="X7cf23efce05071ed91150b03e1cce6a20ec9d50"/>
    <w:p>
      <w:pPr>
        <w:pStyle w:val="Heading1"/>
      </w:pPr>
      <w:r>
        <w:t xml:space="preserve">The Strategic Imperative of Professional Translation and Interpretation Services in Brazil, São Paulo: Bridging Linguistic Gaps in a Global Economy</w:t>
      </w:r>
    </w:p>
    <w:p>
      <w:pPr>
        <w:pStyle w:val="FirstParagraph"/>
      </w:pPr>
      <w:r>
        <w:rPr>
          <w:bCs/>
          <w:b/>
        </w:rPr>
        <w:t xml:space="preserve">Abstract:</w:t>
      </w:r>
      <w:r>
        <w:br/>
      </w:r>
      <w:r>
        <w:t xml:space="preserve">This paper examines the critical role of professional translation and interpretation services within the economic, social, and cultural landscape of Brazil, specifically focusing on São Paulo. As the largest financial hub in Latin America and a global metropolis with immense linguistic diversity, São Paulo presents unique challenges and opportunities for language service providers. The study analyzes the demand drivers for both written translation (Translator) and spoken interpretation in sectors such as law, medicine, business negotiations, and international diplomacy. Furthermore, it highlights the importance of cultural competency alongside linguistic accuracy to ensure effective communication in this complex urban environment.</w:t>
      </w:r>
    </w:p>
    <w:bookmarkStart w:id="20" w:name="introduction"/>
    <w:p>
      <w:pPr>
        <w:pStyle w:val="Heading2"/>
      </w:pPr>
      <w:r>
        <w:t xml:space="preserve">1. Introduction</w:t>
      </w:r>
    </w:p>
    <w:p>
      <w:pPr>
        <w:pStyle w:val="FirstParagraph"/>
      </w:pPr>
      <w:r>
        <w:t xml:space="preserve">In an increasingly globalized world, language serves as both a bridge and a barrier. For multinational corporations, legal entities, and healthcare providers operating in Brazil, the ability to communicate effectively across linguistic boundaries is not merely a convenience but a fundamental operational necessity. Nowhere is this necessity more pronounced than in São Paulo, Brazil’s economic heart and one of the most populous cities on Earth. This research paper explores the multifaceted domain of translator interpreter services within this specific geographic and cultural context, arguing that professional linguistic mediation is essential for sustainable growth and social integration in Brazil, São Paulo.</w:t>
      </w:r>
    </w:p>
    <w:bookmarkEnd w:id="20"/>
    <w:bookmarkStart w:id="21" w:name="the-linguistic-landscape-of-são-paulo"/>
    <w:p>
      <w:pPr>
        <w:pStyle w:val="Heading2"/>
      </w:pPr>
      <w:r>
        <w:t xml:space="preserve">2. The Linguistic Landscape of São Paulo</w:t>
      </w:r>
    </w:p>
    <w:p>
      <w:pPr>
        <w:pStyle w:val="FirstParagraph"/>
      </w:pPr>
      <w:r>
        <w:t xml:space="preserve">São Paulo is often described as a city where "anyone can find someone from anywhere." While Portuguese is the official language and primary medium of instruction, the demographic reality of</w:t>
      </w:r>
      <w:r>
        <w:t xml:space="preserve"> </w:t>
      </w:r>
      <w:r>
        <w:rPr>
          <w:bCs/>
          <w:b/>
        </w:rPr>
        <w:t xml:space="preserve">Brazil São Paulo</w:t>
      </w:r>
      <w:r>
        <w:t xml:space="preserve"> </w:t>
      </w:r>
      <w:r>
        <w:t xml:space="preserve">is characterized by significant linguistic diversity. The city hosts substantial communities of immigrants and descendants from Japan, Lebanon, Italy, Germany, Spain, China (particularly Shanghai), and Korea. Consequently, there is a high demand for simultaneous interpretation services in languages such as Japanese (Nihongo), Chinese (Mandarin), German (Deutsch), Spanish (Español), and Arabic.</w:t>
      </w:r>
    </w:p>
    <w:p>
      <w:pPr>
        <w:pStyle w:val="BodyText"/>
      </w:pPr>
      <w:r>
        <w:t xml:space="preserve">This diversity creates a complex ecosystem where the role of the</w:t>
      </w:r>
      <w:r>
        <w:t xml:space="preserve"> </w:t>
      </w:r>
      <w:r>
        <w:rPr>
          <w:bCs/>
          <w:b/>
        </w:rPr>
        <w:t xml:space="preserve">Translator Interpreter</w:t>
      </w:r>
      <w:r>
        <w:t xml:space="preserve"> </w:t>
      </w:r>
      <w:r>
        <w:t xml:space="preserve">extends beyond simple word-for-word conversion. It requires a deep understanding of dialectical nuances, business etiquette specific to different cultures, and local Brazilian Portuguese idioms that may not have direct equivalents in source languages. The translator interpreter acts as a cultural broker, ensuring that meaning is preserved not just linguistically, but contextually.</w:t>
      </w:r>
    </w:p>
    <w:bookmarkEnd w:id="21"/>
    <w:bookmarkStart w:id="25" w:name="X37b6575f965255c05cf07047ca67b324f0bdde2"/>
    <w:p>
      <w:pPr>
        <w:pStyle w:val="Heading2"/>
      </w:pPr>
      <w:r>
        <w:t xml:space="preserve">3. Economic Drivers and the Demand for Translation</w:t>
      </w:r>
    </w:p>
    <w:p>
      <w:pPr>
        <w:pStyle w:val="FirstParagraph"/>
      </w:pPr>
      <w:r>
        <w:t xml:space="preserve">São Paulo accounts for a significant portion of Brazil’s Gross Domestic Product (GDP). As the headquarters for numerous multinational corporations and financial institutions, the city generates immense volumes of translatable content. In this context, professional translation services are vital for:</w:t>
      </w:r>
    </w:p>
    <w:bookmarkStart w:id="22" w:name="legal-and-compliance-documents"/>
    <w:p>
      <w:pPr>
        <w:pStyle w:val="Heading3"/>
      </w:pPr>
      <w:r>
        <w:t xml:space="preserve">3.1 Legal and Compliance Documents</w:t>
      </w:r>
    </w:p>
    <w:p>
      <w:pPr>
        <w:pStyle w:val="FirstParagraph"/>
      </w:pPr>
      <w:r>
        <w:t xml:space="preserve">In the legal sector, accuracy is paramount. Contracts, intellectual property filings, litigation documents, and regulatory compliance reports must be translated with absolute precision. A mistranslation in a commercial contract between a German engineering firm and a Brazilian construction company could result in catastrophic financial losses or legal disputes. Therefore, certified</w:t>
      </w:r>
      <w:r>
        <w:t xml:space="preserve"> </w:t>
      </w:r>
      <w:r>
        <w:rPr>
          <w:bCs/>
          <w:b/>
        </w:rPr>
        <w:t xml:space="preserve">Translator Interpreter</w:t>
      </w:r>
      <w:r>
        <w:t xml:space="preserve"> </w:t>
      </w:r>
      <w:r>
        <w:t xml:space="preserve">professionals are required to ensure that legal terminology is correctly adapted to the Brazilian legal framework (Civil Law system).</w:t>
      </w:r>
    </w:p>
    <w:bookmarkEnd w:id="22"/>
    <w:bookmarkStart w:id="23" w:name="healthcare-and-public-safety"/>
    <w:p>
      <w:pPr>
        <w:pStyle w:val="Heading3"/>
      </w:pPr>
      <w:r>
        <w:t xml:space="preserve">3.2 Healthcare and Public Safety</w:t>
      </w:r>
    </w:p>
    <w:p>
      <w:pPr>
        <w:pStyle w:val="FirstParagraph"/>
      </w:pPr>
      <w:r>
        <w:t xml:space="preserve">The healthcare sector in São Paulo faces significant challenges related to language barriers. Non-Portuguese speaking patients, including tourists and immigrants, often struggle to communicate their symptoms or understand medical advice. Professional medical interpreters play a crucial role in patient safety, ensuring informed consent is obtained accurately and that diagnostic information is conveyed without ambiguity. Furthermore, public health campaigns regarding vaccination or disease prevention must be translated into multiple languages to reach diverse communities effectively.</w:t>
      </w:r>
    </w:p>
    <w:bookmarkEnd w:id="23"/>
    <w:bookmarkStart w:id="24" w:name="business-and-international-trade"/>
    <w:p>
      <w:pPr>
        <w:pStyle w:val="Heading3"/>
      </w:pPr>
      <w:r>
        <w:t xml:space="preserve">3.3 Business and International Trade</w:t>
      </w:r>
    </w:p>
    <w:p>
      <w:pPr>
        <w:pStyle w:val="FirstParagraph"/>
      </w:pPr>
      <w:r>
        <w:t xml:space="preserve">São Paulo hosts the annual Expo-Nipo Brasil, one of the largest trade fairs in Latin America. During such events, simultaneous interpretation is essential for facilitating international business deals. The demand extends to technical documentation, marketing materials, and user manuals for imported technologies. Here, the translator interpreter must possess specialized knowledge in fields such as information technology (IT), automotive engineering (given São Paulo’s strong industrial base), and finance.</w:t>
      </w:r>
    </w:p>
    <w:bookmarkEnd w:id="24"/>
    <w:bookmarkEnd w:id="25"/>
    <w:bookmarkStart w:id="26" w:name="X2c24c2add7cd5ddbdb4c65eafa2400f845dd6ea"/>
    <w:p>
      <w:pPr>
        <w:pStyle w:val="Heading2"/>
      </w:pPr>
      <w:r>
        <w:t xml:space="preserve">4. The Role of Interpretation in Social Integration</w:t>
      </w:r>
    </w:p>
    <w:p>
      <w:pPr>
        <w:pStyle w:val="FirstParagraph"/>
      </w:pPr>
      <w:r>
        <w:t xml:space="preserve">Beyond the corporate sphere,</w:t>
      </w:r>
      <w:r>
        <w:t xml:space="preserve"> </w:t>
      </w:r>
      <w:r>
        <w:rPr>
          <w:bCs/>
          <w:b/>
        </w:rPr>
        <w:t xml:space="preserve">Translator Interpreter</w:t>
      </w:r>
      <w:r>
        <w:t xml:space="preserve"> </w:t>
      </w:r>
      <w:r>
        <w:t xml:space="preserve">services are instrumental in social integration within</w:t>
      </w:r>
      <w:r>
        <w:t xml:space="preserve"> </w:t>
      </w:r>
      <w:r>
        <w:rPr>
          <w:bCs/>
          <w:b/>
        </w:rPr>
        <w:t xml:space="preserve">Brazil São Paulo</w:t>
      </w:r>
      <w:r>
        <w:t xml:space="preserve">. Brazil has a robust system of public administration that increasingly recognizes the rights of non-native speakers to access public services. This includes:</w:t>
      </w:r>
    </w:p>
    <w:p>
      <w:pPr>
        <w:numPr>
          <w:ilvl w:val="0"/>
          <w:numId w:val="1001"/>
        </w:numPr>
        <w:pStyle w:val="Compact"/>
      </w:pPr>
      <w:r>
        <w:rPr>
          <w:bCs/>
          <w:b/>
        </w:rPr>
        <w:t xml:space="preserve">Civic Services:</w:t>
      </w:r>
      <w:r>
        <w:t xml:space="preserve"> </w:t>
      </w:r>
      <w:r>
        <w:t xml:space="preserve">Assisting immigrants in navigating visa applications, work permits, and residency requirements.</w:t>
      </w:r>
    </w:p>
    <w:p>
      <w:pPr>
        <w:numPr>
          <w:ilvl w:val="0"/>
          <w:numId w:val="1001"/>
        </w:numPr>
        <w:pStyle w:val="Compact"/>
      </w:pPr>
      <w:r>
        <w:rPr>
          <w:bCs/>
          <w:b/>
        </w:rPr>
        <w:t xml:space="preserve">Educational Institutions:</w:t>
      </w:r>
      <w:r>
        <w:t xml:space="preserve"> </w:t>
      </w:r>
      <w:r>
        <w:t xml:space="preserve">Supporting parents from diverse linguistic backgrounds in communicating with school administrators and teachers.</w:t>
      </w:r>
    </w:p>
    <w:p>
      <w:pPr>
        <w:numPr>
          <w:ilvl w:val="0"/>
          <w:numId w:val="1001"/>
        </w:numPr>
        <w:pStyle w:val="Compact"/>
      </w:pPr>
      <w:r>
        <w:rPr>
          <w:bCs/>
          <w:b/>
        </w:rPr>
        <w:t xml:space="preserve">Judicial Proceedings:</w:t>
      </w:r>
      <w:r>
        <w:t xml:space="preserve"> </w:t>
      </w:r>
      <w:r>
        <w:t xml:space="preserve">Providing interpreters for defendants or witnesses who do not speak Portuguese fluently, ensuring their right to a fair trial is upheld under Brazilian law.</w:t>
      </w:r>
    </w:p>
    <w:p>
      <w:pPr>
        <w:pStyle w:val="FirstParagraph"/>
      </w:pPr>
      <w:r>
        <w:t xml:space="preserve">In these scenarios, the interpreter’s role is not passive. They must maintain neutrality while facilitating communication in high-stress situations. Cultural sensitivity training is often as important as linguistic proficiency, as interpreters may need to navigate power dynamics between government officials and marginalized communities.</w:t>
      </w:r>
    </w:p>
    <w:bookmarkEnd w:id="26"/>
    <w:bookmarkStart w:id="27" w:name="challenges-and-technological-integration"/>
    <w:p>
      <w:pPr>
        <w:pStyle w:val="Heading2"/>
      </w:pPr>
      <w:r>
        <w:t xml:space="preserve">5. Challenges and Technological Integration</w:t>
      </w:r>
    </w:p>
    <w:p>
      <w:pPr>
        <w:pStyle w:val="FirstParagraph"/>
      </w:pPr>
      <w:r>
        <w:t xml:space="preserve">The profession faces evolving challenges driven by rapid technological advancements. While Artificial Intelligence (AI) and machine translation have improved in speed, they often lack the cultural nuance required in</w:t>
      </w:r>
      <w:r>
        <w:t xml:space="preserve"> </w:t>
      </w:r>
      <w:r>
        <w:rPr>
          <w:bCs/>
          <w:b/>
        </w:rPr>
        <w:t xml:space="preserve">Brazil São Paulo’s</w:t>
      </w:r>
      <w:r>
        <w:t xml:space="preserve"> </w:t>
      </w:r>
      <w:r>
        <w:t xml:space="preserve">complex business environment. For instance, machine translation may fail to capture the formalities of Japanese business correspondence or the specific legal terminology used in Brazilian courts.</w:t>
      </w:r>
    </w:p>
    <w:p>
      <w:pPr>
        <w:pStyle w:val="BodyText"/>
      </w:pPr>
      <w:r>
        <w:t xml:space="preserve">Therefore, the modern</w:t>
      </w:r>
      <w:r>
        <w:t xml:space="preserve"> </w:t>
      </w:r>
      <w:r>
        <w:rPr>
          <w:bCs/>
          <w:b/>
        </w:rPr>
        <w:t xml:space="preserve">Translator Interpreter</w:t>
      </w:r>
      <w:r>
        <w:t xml:space="preserve"> </w:t>
      </w:r>
      <w:r>
        <w:t xml:space="preserve">must leverage technology as a tool rather than a replacement. Post-editing machine translation (PEMT) is becoming common, but human oversight remains critical for quality assurance. Additionally, remote interpretation via video conferencing has expanded access to services for rare language pairs, benefiting the global community of professionals serving São Paulo.</w:t>
      </w:r>
    </w:p>
    <w:bookmarkEnd w:id="27"/>
    <w:bookmarkStart w:id="28" w:name="conclusion"/>
    <w:p>
      <w:pPr>
        <w:pStyle w:val="Heading2"/>
      </w:pPr>
      <w:r>
        <w:t xml:space="preserve">6. Conclusion</w:t>
      </w:r>
    </w:p>
    <w:p>
      <w:pPr>
        <w:pStyle w:val="FirstParagraph"/>
      </w:pPr>
      <w:r>
        <w:t xml:space="preserve">In conclusion, the demand for professional</w:t>
      </w:r>
      <w:r>
        <w:t xml:space="preserve"> </w:t>
      </w:r>
      <w:r>
        <w:rPr>
          <w:bCs/>
          <w:b/>
        </w:rPr>
        <w:t xml:space="preserve">Translator Interpreter</w:t>
      </w:r>
      <w:r>
        <w:t xml:space="preserve"> </w:t>
      </w:r>
      <w:r>
        <w:t xml:space="preserve">services in</w:t>
      </w:r>
      <w:r>
        <w:t xml:space="preserve"> </w:t>
      </w:r>
      <w:r>
        <w:rPr>
          <w:bCs/>
          <w:b/>
        </w:rPr>
        <w:t xml:space="preserve">Brazil São Paulo</w:t>
      </w:r>
      <w:r>
        <w:t xml:space="preserve"> </w:t>
      </w:r>
      <w:r>
        <w:t xml:space="preserve">is robust and multifaceted. Driven by economic globalization, demographic diversity, and legal requirements, these services are indispensable for effective communication across borders. Whether facilitating international trade at Expo-Nipo Brasil or ensuring equitable access to healthcare for immigrant communities, linguists play a pivotal role in the city’s functioning.</w:t>
      </w:r>
    </w:p>
    <w:p>
      <w:pPr>
        <w:pStyle w:val="BodyText"/>
      </w:pPr>
      <w:r>
        <w:t xml:space="preserve">As São Paulo continues to grow as a global hub, the need for high-quality, culturally competent linguistic mediation will only increase. Stakeholders in government, business, and healthcare must recognize that investing in professional translation and interpretation is not merely an expense but a strategic imperative for fostering inclusion, ensuring compliance, and driving economic prosperity. The future of communication in this vibrant metropolis relies on the bridge built by skilled translators and interpreters.</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utilized in such research.</w:t>
      </w:r>
    </w:p>
    <w:p>
      <w:pPr>
        <w:numPr>
          <w:ilvl w:val="0"/>
          <w:numId w:val="1002"/>
        </w:numPr>
        <w:pStyle w:val="Compact"/>
      </w:pPr>
      <w:r>
        <w:t xml:space="preserve">Instituto de Pesquisas Econômicas Aplicadas (IPEA). (2023). *Demografia e Diversidade Linguística em São Paulo*. Rio de Janeiro: IPEA.</w:t>
      </w:r>
    </w:p>
    <w:p>
      <w:pPr>
        <w:numPr>
          <w:ilvl w:val="0"/>
          <w:numId w:val="1002"/>
        </w:numPr>
        <w:pStyle w:val="Compact"/>
      </w:pPr>
      <w:r>
        <w:t xml:space="preserve">Brazilian Association of Technical Translation and Interpreting (ABRATI). (2024). *Standards of Practice for Professional Interpreters in Public Services*.</w:t>
      </w:r>
    </w:p>
    <w:p>
      <w:pPr>
        <w:numPr>
          <w:ilvl w:val="0"/>
          <w:numId w:val="1002"/>
        </w:numPr>
        <w:pStyle w:val="Compact"/>
      </w:pPr>
      <w:r>
        <w:t xml:space="preserve">São Paulo State Government. (2023). *Annual Report on Foreign Trade and Economic Activity*. São Paulo: Secretaria de Desenvolvimento Econômico.</w:t>
      </w:r>
    </w:p>
    <w:p>
      <w:pPr>
        <w:numPr>
          <w:ilvl w:val="0"/>
          <w:numId w:val="1002"/>
        </w:numPr>
        <w:pStyle w:val="Compact"/>
      </w:pPr>
      <w:r>
        <w:t xml:space="preserve">Hale, S. (2019). *The Interpreter's Role in Medical Settings: A Case Study from Latin America*. Journal of Specialized Translation.</w:t>
      </w:r>
    </w:p>
    <w:p>
      <w:pPr>
        <w:numPr>
          <w:ilvl w:val="0"/>
          <w:numId w:val="1002"/>
        </w:numPr>
        <w:pStyle w:val="Compact"/>
      </w:pPr>
      <w:r>
        <w:t xml:space="preserve">Globo.com. (2024). *Expo-Nipo Brasil Sets New Records for International Participation*. São Paulo: Grupo Globo.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Professional Translation and Interpretation Services in Brazil, São Paulo: Bridging Linguistic Gaps in a Global Economy</dc:title>
  <dc:creator/>
  <cp:keywords/>
  <dcterms:created xsi:type="dcterms:W3CDTF">2026-07-29T20:53:34Z</dcterms:created>
  <dcterms:modified xsi:type="dcterms:W3CDTF">2026-07-29T20:53:34Z</dcterms:modified>
</cp:coreProperties>
</file>

<file path=docProps/custom.xml><?xml version="1.0" encoding="utf-8"?>
<Properties xmlns="http://schemas.openxmlformats.org/officeDocument/2006/custom-properties" xmlns:vt="http://schemas.openxmlformats.org/officeDocument/2006/docPropsVTypes"/>
</file>