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China,</w:t>
      </w:r>
      <w:r>
        <w:t xml:space="preserve"> </w:t>
      </w:r>
      <w:r>
        <w:t xml:space="preserve">Shanghai</w:t>
      </w:r>
    </w:p>
    <w:bookmarkStart w:id="26" w:name="Xd54b0aa0093a454db223265bc2c15351df9b7da"/>
    <w:p>
      <w:pPr>
        <w:pStyle w:val="Heading1"/>
      </w:pPr>
      <w:r>
        <w:t xml:space="preserve">The Role and Evolution of Translator Interpreters in China, Shanghai</w:t>
      </w:r>
    </w:p>
    <w:p>
      <w:pPr>
        <w:pStyle w:val="FirstParagraph"/>
      </w:pPr>
      <w:r>
        <w:rPr>
          <w:bCs/>
          <w:b/>
        </w:rPr>
        <w:t xml:space="preserve">Abstract</w:t>
      </w:r>
    </w:p>
    <w:p>
      <w:pPr>
        <w:pStyle w:val="BodyText"/>
      </w:pPr>
      <w:r>
        <w:t xml:space="preserve">This research paper examines the critical function of the Translator Interpreter within the specific socio-economic context of China, Shanghai. As a global hub for finance, trade, and diplomacy, Shanghai requires robust linguistic bridging mechanisms. This document analyzes the demand for professional interpreting services in high-stakes environments such as international summits and corporate negotiations. Furthermore, it explores how technological advancements in artificial intelligence are reshaping the landscape of human interpretation in this dynamic metropolis.</w:t>
      </w:r>
    </w:p>
    <w:bookmarkStart w:id="20" w:name="introduction"/>
    <w:p>
      <w:pPr>
        <w:pStyle w:val="Heading2"/>
      </w:pPr>
      <w:r>
        <w:t xml:space="preserve">1. Introduction</w:t>
      </w:r>
    </w:p>
    <w:p>
      <w:pPr>
        <w:pStyle w:val="FirstParagraph"/>
      </w:pPr>
      <w:r>
        <w:t xml:space="preserve">In the contemporary era of globalization, language serves as both a bridge and a barrier to international cooperation. Nowhere is this duality more pronounced than in China, Shanghai, a city that stands at the intersection of Eastern heritage and Western commercial ambition. For any organization or individual seeking to engage effectively within this region, the presence of a skilled Translator Interpreter is not merely an convenience but a strategic necessity. This paper investigates the multifaceted role of the Translator Interpreter in Shanghai, highlighting how linguistic precision impacts economic outcomes and cultural exchange.</w:t>
      </w:r>
    </w:p>
    <w:bookmarkEnd w:id="20"/>
    <w:bookmarkStart w:id="21" w:name="X4372c7f43bbc0c83535f5349a855a1bf4cc3111"/>
    <w:p>
      <w:pPr>
        <w:pStyle w:val="Heading2"/>
      </w:pPr>
      <w:r>
        <w:t xml:space="preserve">2. The Unique Linguistic Landscape of China, Shanghai</w:t>
      </w:r>
    </w:p>
    <w:p>
      <w:pPr>
        <w:pStyle w:val="FirstParagraph"/>
      </w:pPr>
      <w:r>
        <w:t xml:space="preserve">To understand the demand for interpretation services, one must first appreciate the linguistic complexity of China. While Mandarin Chinese is the official language, Shanghai is historically known for Shanghainese (Wu dialect), which presents a significant barrier even to native Mandarin speakers from other regions. However, in the professional sphere of Shanghai business and diplomacy, Standard Mandarin serves as the lingua franca for local interaction, while English remains the primary medium for international communication.</w:t>
      </w:r>
    </w:p>
    <w:p>
      <w:pPr>
        <w:pStyle w:val="BodyText"/>
      </w:pPr>
      <w:r>
        <w:t xml:space="preserve">The Translator Interpreter in this context must possess more than bilingual fluency. They require a deep understanding of cultural nuances, legal terminology specific to Chinese civil law systems versus common law systems used in many Western nations, and business etiquette. In Shanghai’s high-pressure commercial environment, the margin for error is non-existent. A mistranslation in a contract negotiation can lead to financial loss or legal dispute, underscoring the vital importance of professional interpretation.</w:t>
      </w:r>
    </w:p>
    <w:bookmarkEnd w:id="21"/>
    <w:bookmarkStart w:id="22" w:name="X90e3d917168bc63643c8cf9a4c1b7401fd6bc4c"/>
    <w:p>
      <w:pPr>
        <w:pStyle w:val="Heading2"/>
      </w:pPr>
      <w:r>
        <w:t xml:space="preserve">3. High-Stakes Environments and Professional Standards</w:t>
      </w:r>
    </w:p>
    <w:p>
      <w:pPr>
        <w:pStyle w:val="FirstParagraph"/>
      </w:pPr>
      <w:r>
        <w:t xml:space="preserve">Shanghai hosts some of the most significant international events in Asia, including the China International Import Expo (CIIE) and numerous G20-related forums. In these settings, the role of the Translator Interpreter expands beyond simple word-for-word translation to include cultural mediation. These professionals must facilitate dialogue between government officials, multinational CEOs, and diplomats.</w:t>
      </w:r>
    </w:p>
    <w:p>
      <w:pPr>
        <w:pStyle w:val="BodyText"/>
      </w:pPr>
      <w:r>
        <w:t xml:space="preserve">The standards for a Translator Interpreter in China are exceptionally high. Participants often undergo rigorous certification processes and continuous training to maintain their proficiency. In Shanghai, this professionalization is evident in the growing number of specialized interpreting agencies that cater specifically to corporate clients. These agencies ensure that every meeting, from a boardroom presentation to a diplomatic summit, proceeds with seamless communication. The ability of an Interpreter to convey tone, intent, and subtle political cues is what separates a competent linguist from an indispensable professional.</w:t>
      </w:r>
    </w:p>
    <w:bookmarkEnd w:id="22"/>
    <w:bookmarkStart w:id="23" w:name="Xdfc8a5cc919f2e8a756ecf9b14cf26cfe3c137b"/>
    <w:p>
      <w:pPr>
        <w:pStyle w:val="Heading2"/>
      </w:pPr>
      <w:r>
        <w:t xml:space="preserve">4. Technological Disruption and the Future of Interpretation</w:t>
      </w:r>
    </w:p>
    <w:p>
      <w:pPr>
        <w:pStyle w:val="FirstParagraph"/>
      </w:pPr>
      <w:r>
        <w:t xml:space="preserve">No discussion regarding Shanghai can ignore its status as a technological powerhouse. The rise of artificial intelligence (AI) and machine translation has introduced significant challenges to the traditional model of interpretation. Real-time translation apps and AI-driven earpieces are becoming increasingly sophisticated, offering cost-effective solutions for casual conversation.</w:t>
      </w:r>
    </w:p>
    <w:p>
      <w:pPr>
        <w:pStyle w:val="BodyText"/>
      </w:pPr>
      <w:r>
        <w:t xml:space="preserve">However, despite these advancements, the human Translator Interpreter remains irreplaceable in complex scenarios in China. AI often struggles with idiomatic expressions, humor, sarcasm, and the high-context communication style prevalent in Chinese culture. In Shanghai’s corporate sector where relationships (</w:t>
      </w:r>
      <w:r>
        <w:rPr>
          <w:iCs/>
          <w:i/>
        </w:rPr>
        <w:t xml:space="preserve">guanxi</w:t>
      </w:r>
      <w:r>
        <w:t xml:space="preserve">) are paramount, the emotional intelligence provided by a human Interpreter is critical. While technology handles routine transactions, human Interpreters manage strategic negotiations and sensitive diplomatic dialogues. The future likely lies in a hybrid model, where interpreters utilize AI tools to enhance their accuracy while focusing on cultural nuance and relationship building.</w:t>
      </w:r>
    </w:p>
    <w:bookmarkEnd w:id="23"/>
    <w:bookmarkStart w:id="24" w:name="Xe8f107739c47110dee2c4bb5620868121544a1e"/>
    <w:p>
      <w:pPr>
        <w:pStyle w:val="Heading2"/>
      </w:pPr>
      <w:r>
        <w:t xml:space="preserve">5. Challenges Faced by Translator Interpreters in Shanghai</w:t>
      </w:r>
    </w:p>
    <w:p>
      <w:pPr>
        <w:pStyle w:val="FirstParagraph"/>
      </w:pPr>
      <w:r>
        <w:t xml:space="preserve">The rapid pace of innovation in Shanghai presents unique challenges for language professionals. New terminology emerges daily, particularly in sectors like fintech, biotechnology, and artificial intelligence itself. A Translator Interpreter must be a perpetual learner, constantly updating their glossaries to remain relevant.</w:t>
      </w:r>
    </w:p>
    <w:p>
      <w:pPr>
        <w:pStyle w:val="BodyText"/>
      </w:pPr>
      <w:r>
        <w:t xml:space="preserve">Furthermore, the intensity of the work environment in Shanghai can lead to cognitive fatigue. Simultaneous interpreting is mentally exhausting work requiring intense concentration for extended periods. Professional bodies in Shanghai have begun advocating for better labor conditions and mental health support for interpreters, recognizing that burnout compromises the quality of linguistic service.</w:t>
      </w:r>
    </w:p>
    <w:bookmarkEnd w:id="24"/>
    <w:bookmarkStart w:id="25" w:name="conclusion"/>
    <w:p>
      <w:pPr>
        <w:pStyle w:val="Heading2"/>
      </w:pPr>
      <w:r>
        <w:t xml:space="preserve">6. Conclusion</w:t>
      </w:r>
    </w:p>
    <w:p>
      <w:pPr>
        <w:pStyle w:val="FirstParagraph"/>
      </w:pPr>
      <w:r>
        <w:t xml:space="preserve">In conclusion, the Translator Interpreter plays a pivotal role in facilitating global engagement within China, Shanghai. As a gateway to one of the world’s most dynamic economies, Shanghai relies on these linguistic professionals to navigate complex cultural and legal landscapes. While technology continues to advance, the human element—characterized by empathy, cultural awareness, and contextual understanding—remains essential. For businesses and governments operating in this region, investing in high-quality interpretation services is an investment in successful collaboration and mutual understanding.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Interpreters in China, Shanghai</dc:title>
  <dc:creator/>
  <dc:language>en</dc:language>
  <cp:keywords/>
  <dcterms:created xsi:type="dcterms:W3CDTF">2026-07-29T15:51:32Z</dcterms:created>
  <dcterms:modified xsi:type="dcterms:W3CDTF">2026-07-29T15:51:32Z</dcterms:modified>
</cp:coreProperties>
</file>

<file path=docProps/custom.xml><?xml version="1.0" encoding="utf-8"?>
<Properties xmlns="http://schemas.openxmlformats.org/officeDocument/2006/custom-properties" xmlns:vt="http://schemas.openxmlformats.org/officeDocument/2006/docPropsVTypes"/>
</file>