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Translator-Interpreter</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9" w:name="Xc78f6e26eb5f61049e290ba010a60f9c889c723"/>
    <w:p>
      <w:pPr>
        <w:pStyle w:val="Heading1"/>
      </w:pPr>
      <w:r>
        <w:t xml:space="preserve">The Role and Impact of Translator-Interpreter Services in Colombia, Bogotá</w:t>
      </w:r>
    </w:p>
    <w:p>
      <w:pPr>
        <w:pStyle w:val="FirstParagraph"/>
      </w:pPr>
      <w:r>
        <w:rPr>
          <w:bCs/>
          <w:b/>
        </w:rPr>
        <w:t xml:space="preserve">Abstract:</w:t>
      </w:r>
      <w:r>
        <w:t xml:space="preserve"> </w:t>
      </w:r>
      <w:r>
        <w:t xml:space="preserve">This research paper examines the critical necessity and evolving landscape of translator-interpreter services within the specific context of Colombia, Bogotá. As a rapidly modernizing capital city with a growing international presence, Bogotá faces increasing linguistic diversity in its legal, medical, and business sectors. This document explores how professional Translator-Interpreter services bridge communication gaps for non-Spanish speakers and indigenous populations within this urban center.</w:t>
      </w:r>
    </w:p>
    <w:bookmarkStart w:id="20" w:name="introduction"/>
    <w:p>
      <w:pPr>
        <w:pStyle w:val="Heading2"/>
      </w:pPr>
      <w:r>
        <w:t xml:space="preserve">Introduction</w:t>
      </w:r>
    </w:p>
    <w:p>
      <w:pPr>
        <w:pStyle w:val="FirstParagraph"/>
      </w:pPr>
      <w:r>
        <w:t xml:space="preserve">In the contemporary globalized economy, language serves as both a bridge and a barrier. Nowhere is this dynamic more evident than in Bogotá, the capital of Colombia. As one of South America's most significant economic hubs, Bogotá attracts international business investment, diplomatic missions, medical tourism patients, and refugees from neighboring countries such as Venezuela. Consequently, the demand for professional Translator-Interpreter services has surged dramatically in recent years.</w:t>
      </w:r>
    </w:p>
    <w:p>
      <w:pPr>
        <w:pStyle w:val="BodyText"/>
      </w:pPr>
      <w:r>
        <w:t xml:space="preserve">This paper argues that effective Translator-Interpreter services are not merely a convenience but a fundamental requirement for social inclusion, legal justice, and economic efficiency in Colombia Bogotá. Without adequate linguistic mediation, vulnerable populations face exclusion from essential services, and businesses risk operational failure due to communication breakdowns. The unique sociolinguistic landscape of Bogotá requires specialized expertise that goes beyond simple translation; it demands cultural competency and rapid cognitive processing characteristic of skilled interpreters.</w:t>
      </w:r>
    </w:p>
    <w:bookmarkEnd w:id="20"/>
    <w:bookmarkStart w:id="21" w:name="X1c56fe91549dbefcaf856280e869991634140a5"/>
    <w:p>
      <w:pPr>
        <w:pStyle w:val="Heading2"/>
      </w:pPr>
      <w:r>
        <w:t xml:space="preserve">The Linguistic Context of Colombia Bogotá</w:t>
      </w:r>
    </w:p>
    <w:p>
      <w:pPr>
        <w:pStyle w:val="FirstParagraph"/>
      </w:pPr>
      <w:r>
        <w:t xml:space="preserve">To understand the necessity of Translator-Interpreter services, one must first analyze the linguistic fabric of Colombia Bogotá. While Spanish is the official language and spoken by the vast majority, it is not monolithic. The dialectal variations in Colombian Spanish can sometimes pose challenges even within national borders, but when interacting with foreign entities, these nuances become critical.</w:t>
      </w:r>
    </w:p>
    <w:p>
      <w:pPr>
        <w:pStyle w:val="BodyText"/>
      </w:pPr>
      <w:r>
        <w:t xml:space="preserve">Furthermore, Bogotá serves as a primary destination for migrants from across Latin America and beyond. A significant portion of the city's population consists of Venezuelan migrants who require immediate access to healthcare, legal aid, and education. For these individuals, standard Spanish may differ significantly from their native dialects or languages such as Haitian Creole or Portuguese. Additionally, indigenous groups residing in the outskirts of Bogotá maintain their own linguistic heritage. Therefore, Translator-Interpreter services in this region must be versatile enough to handle a wide array of language pairs and dialectal variations.</w:t>
      </w:r>
    </w:p>
    <w:bookmarkEnd w:id="21"/>
    <w:bookmarkStart w:id="25" w:name="X6f72c693dc81cb7ad038f72c484a270430c6279"/>
    <w:p>
      <w:pPr>
        <w:pStyle w:val="Heading2"/>
      </w:pPr>
      <w:r>
        <w:t xml:space="preserve">Sectors Requiring Specialized Interpretation</w:t>
      </w:r>
    </w:p>
    <w:bookmarkStart w:id="22" w:name="legal-and-judicial-systems"/>
    <w:p>
      <w:pPr>
        <w:pStyle w:val="Heading3"/>
      </w:pPr>
      <w:r>
        <w:t xml:space="preserve">Legal and Judicial Systems</w:t>
      </w:r>
    </w:p>
    <w:p>
      <w:pPr>
        <w:pStyle w:val="FirstParagraph"/>
      </w:pPr>
      <w:r>
        <w:t xml:space="preserve">The most critical area for Translator-Interpreter services is the legal sector. In Colombia, constitutional rights guarantee that individuals who do not understand Spanish have the right to an interpreter during judicial proceedings. However, in practice, accessing qualified legal interpreters in Bogotá remains a challenge. Courts often rely on ad-hoc arrangements or bilingual family members to interpret for defendants, which raises serious ethical and legal concerns regarding accuracy and impartiality.</w:t>
      </w:r>
    </w:p>
    <w:p>
      <w:pPr>
        <w:pStyle w:val="BodyText"/>
      </w:pPr>
      <w:r>
        <w:t xml:space="preserve">Professional Translator-Interpreter services ensure that non-Spanish speakers fully understand charges against them, witness testimonies, and legal verdicts. This is particularly vital in cases involving asylum seekers or victims of crime who may be traumatized or confused. The precision required in legal interpretation demands certified professionals who understand the terminology of Colombian law as well as the source language.</w:t>
      </w:r>
    </w:p>
    <w:bookmarkEnd w:id="22"/>
    <w:bookmarkStart w:id="23" w:name="healthcare-and-medical-tourism"/>
    <w:p>
      <w:pPr>
        <w:pStyle w:val="Heading3"/>
      </w:pPr>
      <w:r>
        <w:t xml:space="preserve">Healthcare and Medical Tourism</w:t>
      </w:r>
    </w:p>
    <w:p>
      <w:pPr>
        <w:pStyle w:val="FirstParagraph"/>
      </w:pPr>
      <w:r>
        <w:t xml:space="preserve">Bogotá has emerged as a regional hub for medical tourism, attracting patients from Europe, North America, and other parts of South America seeking high-quality care at competitive prices. In hospital settings across the city, the margin for error in communication is non-existent. A misinterpreted symptom or dosage instruction can lead to catastrophic outcomes.</w:t>
      </w:r>
    </w:p>
    <w:p>
      <w:pPr>
        <w:pStyle w:val="BodyText"/>
      </w:pPr>
      <w:r>
        <w:t xml:space="preserve">Medical Translator-Interpreter services are essential for ensuring patient safety and informed consent. These professionals must not only translate medical terminology accurately but also navigate sensitive cultural discussions regarding end-of-life care, mental health, and reproductive rights. The emotional weight of these interactions requires interpreters trained in healthcare ethics and stress management.</w:t>
      </w:r>
    </w:p>
    <w:bookmarkEnd w:id="23"/>
    <w:bookmarkStart w:id="24" w:name="business-and-corporate-expansion"/>
    <w:p>
      <w:pPr>
        <w:pStyle w:val="Heading3"/>
      </w:pPr>
      <w:r>
        <w:t xml:space="preserve">Business and Corporate Expansion</w:t>
      </w:r>
    </w:p>
    <w:p>
      <w:pPr>
        <w:pStyle w:val="FirstParagraph"/>
      </w:pPr>
      <w:r>
        <w:t xml:space="preserve">In the corporate sphere, Bogotá's status as a regional headquarters for multinational corporations necessitates high-level business interpretation. Negotiations, contract signings, and internal communications often involve English-speaking executives interacting with local staff or vice versa. While written translation handles documents effectively, real-time Interpreter services are crucial for meetings, conferences, and site visits.</w:t>
      </w:r>
    </w:p>
    <w:p>
      <w:pPr>
        <w:pStyle w:val="BodyText"/>
      </w:pPr>
      <w:r>
        <w:t xml:space="preserve">Effective business interpretation in Bogotá facilitates smoother integration of international teams and ensures that corporate policies are understood correctly across cultural lines. It also aids in navigating the local regulatory environment, where understanding specific bureaucratic language is key to compliance.</w:t>
      </w:r>
    </w:p>
    <w:bookmarkEnd w:id="24"/>
    <w:bookmarkEnd w:id="25"/>
    <w:bookmarkStart w:id="26" w:name="X566c32bfcfd591678661883606d67ad1a69b06f"/>
    <w:p>
      <w:pPr>
        <w:pStyle w:val="Heading2"/>
      </w:pPr>
      <w:r>
        <w:t xml:space="preserve">Cultural Competency and Ethical Considerations</w:t>
      </w:r>
    </w:p>
    <w:p>
      <w:pPr>
        <w:pStyle w:val="FirstParagraph"/>
      </w:pPr>
      <w:r>
        <w:t xml:space="preserve">A defining characteristic of a professional Translator-Interpreter service in Colombia Bogotá is the integration of cultural competency. Language is deeply intertwined with culture, and direct translation often fails to convey idioms, humor, or social nuances. For instance, the concept of "confianza" (trust/rapport) plays a significant role in Colombian business and social interactions.</w:t>
      </w:r>
    </w:p>
    <w:p>
      <w:pPr>
        <w:pStyle w:val="BodyText"/>
      </w:pPr>
      <w:r>
        <w:t xml:space="preserve">Ethical standards dictate that Translator-Interpreter services must remain neutral and confidential. In a city where personal networks often influence professional outcomes, maintaining strict confidentiality is paramount. Professional interpreters adhere to codes of ethics that prioritize accuracy over convenience, ensuring that the message delivered is faithful to the intent of the speaker.</w:t>
      </w:r>
    </w:p>
    <w:bookmarkEnd w:id="26"/>
    <w:bookmarkStart w:id="27" w:name="challenges-and-future-directions"/>
    <w:p>
      <w:pPr>
        <w:pStyle w:val="Heading2"/>
      </w:pPr>
      <w:r>
        <w:t xml:space="preserve">Challenges and Future Directions</w:t>
      </w:r>
    </w:p>
    <w:p>
      <w:pPr>
        <w:pStyle w:val="FirstParagraph"/>
      </w:pPr>
      <w:r>
        <w:t xml:space="preserve">Despite the growing demand, several challenges persist. There is a shortage of certified Translator-Interpreter programs specifically tailored to the regional needs of Colombia. Many professionals are self-taught or lack formal accreditation in specialized fields like law or medicine. Furthermore, technological advancements such as real-time translation apps offer convenience but cannot replace human nuance in high-stakes environments.</w:t>
      </w:r>
    </w:p>
    <w:p>
      <w:pPr>
        <w:pStyle w:val="BodyText"/>
      </w:pPr>
      <w:r>
        <w:t xml:space="preserve">Looking forward, there is a need for stronger institutional support for Translator-Interpreter services in Bogotá. This includes standardized certification processes recognized by the Colombian government and increased funding for interpreting services in public institutions. Collaboration between universities, legal bodies, and healthcare providers can help establish best practices and training programs.</w:t>
      </w:r>
    </w:p>
    <w:bookmarkEnd w:id="27"/>
    <w:bookmarkStart w:id="28" w:name="conclusion"/>
    <w:p>
      <w:pPr>
        <w:pStyle w:val="Heading2"/>
      </w:pPr>
      <w:r>
        <w:t xml:space="preserve">Conclusion</w:t>
      </w:r>
    </w:p>
    <w:p>
      <w:pPr>
        <w:pStyle w:val="FirstParagraph"/>
      </w:pPr>
      <w:r>
        <w:t xml:space="preserve">In conclusion, Translator-Interpreter services are indispensable to the functioning of modern Colombia Bogotá. From safeguarding the rights of migrants in courtrooms to facilitating international business deals and ensuring patient safety in hospitals, these services form the backbone of effective communication in a diverse urban environment.</w:t>
      </w:r>
    </w:p>
    <w:p>
      <w:pPr>
        <w:pStyle w:val="BodyText"/>
      </w:pPr>
      <w:r>
        <w:t xml:space="preserve">As Bogotá continues to grow as a global city, investment in professional linguistic services will yield significant social and economic returns. By prioritizing quality interpretation and translation, stakeholders can foster greater inclusion, legal fairness, and economic prosperity. The future of effective communication in Colombia Bogotá depends on recognizing the Translator-Interpreter not just as a language conduit, but as a vital cultural broker essential for societal cohesion.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Translator-Interpreter Services in Colombia, Bogotá</dc:title>
  <dc:creator/>
  <cp:keywords/>
  <dcterms:created xsi:type="dcterms:W3CDTF">2026-07-29T22:09:54Z</dcterms:created>
  <dcterms:modified xsi:type="dcterms:W3CDTF">2026-07-29T22:09:54Z</dcterms:modified>
</cp:coreProperties>
</file>

<file path=docProps/custom.xml><?xml version="1.0" encoding="utf-8"?>
<Properties xmlns="http://schemas.openxmlformats.org/officeDocument/2006/custom-properties" xmlns:vt="http://schemas.openxmlformats.org/officeDocument/2006/docPropsVTypes"/>
</file>