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Egypt</w:t>
      </w:r>
      <w:r>
        <w:t xml:space="preserve"> </w:t>
      </w:r>
      <w:r>
        <w:t xml:space="preserve">Alexandria</w:t>
      </w:r>
    </w:p>
    <w:bookmarkStart w:id="27" w:name="Xebb007eb761c68536aba275d4e84c269e4703d8"/>
    <w:p>
      <w:pPr>
        <w:pStyle w:val="Heading1"/>
      </w:pPr>
      <w:r>
        <w:t xml:space="preserve">The Strategic Imperative of Translator Interpreter Services in Egypt Alexandria</w:t>
      </w:r>
    </w:p>
    <w:p>
      <w:pPr>
        <w:pStyle w:val="FirstParagraph"/>
      </w:pPr>
      <w:r>
        <w:rPr>
          <w:bCs/>
          <w:b/>
        </w:rPr>
        <w:t xml:space="preserve">Abstract:</w:t>
      </w:r>
    </w:p>
    <w:p>
      <w:pPr>
        <w:pStyle w:val="BodyText"/>
      </w:pPr>
      <w:r>
        <w:t xml:space="preserve">This research paper examines the critical role of professional translator interpreter services within the specific socio-economic and cultural context of Egypt Alexandria. As a historic port city and a burgeoning hub for tourism, international business, and diplomatic engagement in North Africa, Alexandria faces unique linguistic challenges. The study highlights how effective Translator Interpreter services are not merely logistical tools but strategic assets that facilitate economic growth, enhance cultural diplomacy, and ensure legal compliance. By analyzing current market demands and future projections for the region in Egypt Alexandria, this document argues for the formalization and technological integration of interpreting services to support sustainable development.</w:t>
      </w:r>
    </w:p>
    <w:bookmarkStart w:id="20" w:name="introduction"/>
    <w:p>
      <w:pPr>
        <w:pStyle w:val="Heading2"/>
      </w:pPr>
      <w:r>
        <w:t xml:space="preserve">1. Introduction</w:t>
      </w:r>
    </w:p>
    <w:p>
      <w:pPr>
        <w:pStyle w:val="FirstParagraph"/>
      </w:pPr>
      <w:r>
        <w:t xml:space="preserve">Alexandria, known as "The Bride of the Mediterranean," stands as Egypt's second-largest city and its primary gateway to Europe via its historic ports. While Cairo serves as the administrative heart of Egypt Alexandria, it is in Alexandria where international commerce, maritime logistics, and global tourism converge most intensely. In such a multilingual environment, communication barriers can stifle economic potential and create diplomatic friction. This research paper focuses on the necessity of professional Translator Interpreter services to bridge these gaps.</w:t>
      </w:r>
    </w:p>
    <w:p>
      <w:pPr>
        <w:pStyle w:val="BodyText"/>
      </w:pPr>
      <w:r>
        <w:t xml:space="preserve">The demand for linguistic precision in Egypt Alexandria is driven by three main sectors: the tourism industry, which attracts millions of international visitors annually; the maritime and logistics sector, which handles a significant portion of Egypt's trade volume; and the growing IT and outsourcing industries that connect local businesses with global markets. In each of these sectors, the role of a skilled Translator Interpreter extends beyond simple word-for-word translation. It involves cultural mediation, contextual adaptation, and real-time cognitive processing that ensures mutual understanding between Arabic-speaking locals and English-, French-, or Russian-speaking counterparts.</w:t>
      </w:r>
    </w:p>
    <w:bookmarkEnd w:id="20"/>
    <w:bookmarkStart w:id="21" w:name="X9e6fbd201a8c6d41ccc9f42523879f560542dc8"/>
    <w:p>
      <w:pPr>
        <w:pStyle w:val="Heading2"/>
      </w:pPr>
      <w:r>
        <w:t xml:space="preserve">2. The Economic Impact on Trade and Maritime Logistics</w:t>
      </w:r>
    </w:p>
    <w:p>
      <w:pPr>
        <w:pStyle w:val="FirstParagraph"/>
      </w:pPr>
      <w:r>
        <w:t xml:space="preserve">Alexandria’s economy is heavily reliant on its status as a major port city. The Port of Alexandria, including the modernized Port of Dekheila, facilitates vast amounts of imports and exports. For international shipping companies, legal firms, and logistics providers operating in Egypt Alexandria, clear communication is non-negotiable. Misinterpretations in contracts, safety regulations, or customs documentation can lead to significant financial losses and legal disputes.</w:t>
      </w:r>
    </w:p>
    <w:p>
      <w:pPr>
        <w:pStyle w:val="BodyText"/>
      </w:pPr>
      <w:r>
        <w:t xml:space="preserve">Professional Translator Interpreter services are essential for conducting negotiations between international stakeholders and local Egyptian entities. When foreign investors enter the Egyptian market through Alexandria, they require not just written translations of legal documents but also on-site interpreting during site visits, meetings with government officials, and discussions with labor unions. The ability to interpret technical maritime terminology while maintaining the nuance of commercial intent is a specialized skill set that general language proficiency cannot provide. Therefore, investing in high-quality Translator Interpreter services directly correlates with increased foreign direct investment (FDI) and smoother operational workflows in Egypt Alexandria.</w:t>
      </w:r>
    </w:p>
    <w:bookmarkEnd w:id="21"/>
    <w:bookmarkStart w:id="22" w:name="tourism-and-cultural-preservation"/>
    <w:p>
      <w:pPr>
        <w:pStyle w:val="Heading2"/>
      </w:pPr>
      <w:r>
        <w:t xml:space="preserve">3. Tourism and Cultural Preservation</w:t>
      </w:r>
    </w:p>
    <w:p>
      <w:pPr>
        <w:pStyle w:val="FirstParagraph"/>
      </w:pPr>
      <w:r>
        <w:t xml:space="preserve">Tourism is a cornerstone of the economy in Egypt Alexandria, drawing visitors to historical sites such as the Catacombs of Kom el Shoqafa, the Bibliotheca Alexandrina, and Qaitbay Citadel. Unlike standard tourism destinations where scripts can be read or audio guides can be used, high-value cultural tourism requires human interaction. Tourists often seek deeper engagement with local history guides, museum curators, and hospitality staff.</w:t>
      </w:r>
    </w:p>
    <w:p>
      <w:pPr>
        <w:pStyle w:val="BodyText"/>
      </w:pPr>
      <w:r>
        <w:t xml:space="preserve">In this context, the Translator Interpreter serves as a cultural ambassador. They do not merely translate language; they translate culture. For instance, explaining the historical significance of Greco-Roman artifacts in Alexandria requires more than vocabulary; it requires an explanation of historical contexts that resonate with Western audiences while remaining accurate to Egyptian heritage. Professional interpreters working in Egypt Alexandria must possess deep knowledge of local history and global cultural norms. Their presence enhances the visitor experience, leading to higher satisfaction rates, positive word-of-mouth marketing, and repeat visits, thereby strengthening Alexandria’s position as a premier Mediterranean tourist destination.</w:t>
      </w:r>
    </w:p>
    <w:bookmarkEnd w:id="22"/>
    <w:bookmarkStart w:id="23" w:name="the-legal-and-administrative-framework"/>
    <w:p>
      <w:pPr>
        <w:pStyle w:val="Heading2"/>
      </w:pPr>
      <w:r>
        <w:t xml:space="preserve">4. The Legal and Administrative Framework</w:t>
      </w:r>
    </w:p>
    <w:p>
      <w:pPr>
        <w:pStyle w:val="FirstParagraph"/>
      </w:pPr>
      <w:r>
        <w:t xml:space="preserve">In Egypt Alexandria's expanding legal sector and international business courts, the accuracy of interpretation is paramount. Legal proceedings involving expatriates, foreign corporations, or international arbitration require certified Translator Interpreter services to ensure due process and justice. Any error in a legal interpretation can have severe consequences for all parties involved.</w:t>
      </w:r>
    </w:p>
    <w:p>
      <w:pPr>
        <w:pStyle w:val="BodyText"/>
      </w:pPr>
      <w:r>
        <w:t xml:space="preserve">Furthermore, as Egypt Alexandria integrates further into global supply chains, compliance with international environmental and safety standards becomes crucial. These standards are often documented in English or other European languages. Local administrators and factory managers in the industrial zones of Alexandria require specialized interpreting services to understand these regulations fully. The provision of expert Translator Interpreter services ensures that businesses in Egypt Alexandria remain compliant with international laws, reducing the risk of sanctions or operational shutdowns.</w:t>
      </w:r>
    </w:p>
    <w:bookmarkEnd w:id="23"/>
    <w:bookmarkStart w:id="24" w:name="X4ed694f037c4308b6f98cfbc105c23092843510"/>
    <w:p>
      <w:pPr>
        <w:pStyle w:val="Heading2"/>
      </w:pPr>
      <w:r>
        <w:t xml:space="preserve">5. Technological Integration and Future Outlook</w:t>
      </w:r>
    </w:p>
    <w:p>
      <w:pPr>
        <w:pStyle w:val="FirstParagraph"/>
      </w:pPr>
      <w:r>
        <w:t xml:space="preserve">The landscape of language services is rapidly evolving with the advent of Artificial Intelligence (AI) and machine translation. However, in high-stakes environments such as healthcare, law, and diplomacy in Egypt Alexandria, human Translator Interpreter services remain irreplaceable. While AI can handle routine queries or basic text translation, it struggles with idioms, emotional nuance, dialectal variations of Arabic spoken in the Alexandria region (such as the distinct coastal dialects), and unexpected situational dynamics.</w:t>
      </w:r>
    </w:p>
    <w:p>
      <w:pPr>
        <w:pStyle w:val="BodyText"/>
      </w:pPr>
      <w:r>
        <w:t xml:space="preserve">The future of linguistic services in Egypt Alexandria lies in a hybrid model. Technology can support human interpreters by providing glossaries and real-time data access, but the final judgment call must remain with a trained professional. Educational institutions in Egypt Alexandria are increasingly recognizing this need, incorporating specialized interpreting courses into their curricula to produce professionals who are proficient not only in language but also in subject-matter expertise and ethical standards.</w:t>
      </w:r>
    </w:p>
    <w:bookmarkEnd w:id="24"/>
    <w:bookmarkStart w:id="25" w:name="conclusion"/>
    <w:p>
      <w:pPr>
        <w:pStyle w:val="Heading2"/>
      </w:pPr>
      <w:r>
        <w:t xml:space="preserve">6. Conclusion</w:t>
      </w:r>
    </w:p>
    <w:p>
      <w:pPr>
        <w:pStyle w:val="FirstParagraph"/>
      </w:pPr>
      <w:r>
        <w:t xml:space="preserve">In conclusion, the role of Translator Interpreter services in Egypt Alexandria is foundational to the city’s continued success as a global hub. Whether facilitating maritime trade, enhancing tourist experiences, or ensuring legal integrity, these services provide the essential bridge between local culture and global interaction. For stakeholders in government, business, and tourism within Egypt Alexandria, prioritizing professional linguistic support is not an ancillary expense but a strategic investment. As the city continues to grow and modernize under Egypt's broader development goals, the demand for skilled Translator Interpreter services will only increase. It is imperative that policymakers and business leaders recognize this trend and invest in training, certification, and technological integration to ensure that language remains an enabler of progress rather than a barrier.</w:t>
      </w:r>
    </w:p>
    <w:bookmarkEnd w:id="25"/>
    <w:bookmarkStart w:id="26" w:name="references"/>
    <w:p>
      <w:pPr>
        <w:pStyle w:val="Heading2"/>
      </w:pPr>
      <w:r>
        <w:t xml:space="preserve">7. References</w:t>
      </w:r>
    </w:p>
    <w:p>
      <w:pPr>
        <w:numPr>
          <w:ilvl w:val="0"/>
          <w:numId w:val="1001"/>
        </w:numPr>
        <w:pStyle w:val="Compact"/>
      </w:pPr>
      <w:r>
        <w:t xml:space="preserve">Alexandria Chamber of Commerce Reports on International Trade Volume (2023).</w:t>
      </w:r>
    </w:p>
    <w:p>
      <w:pPr>
        <w:numPr>
          <w:ilvl w:val="0"/>
          <w:numId w:val="1001"/>
        </w:numPr>
        <w:pStyle w:val="Compact"/>
      </w:pPr>
      <w:r>
        <w:t xml:space="preserve">Egyptian Ministry of Tourism Strategies for Sustainable Coastal Development.</w:t>
      </w:r>
    </w:p>
    <w:p>
      <w:pPr>
        <w:numPr>
          <w:ilvl w:val="0"/>
          <w:numId w:val="1001"/>
        </w:numPr>
        <w:pStyle w:val="Compact"/>
      </w:pPr>
      <w:r>
        <w:t xml:space="preserve">Journal of Interpreting Studies: Challenges in Maritime Logistics Communication.</w:t>
      </w:r>
    </w:p>
    <w:p>
      <w:pPr>
        <w:numPr>
          <w:ilvl w:val="0"/>
          <w:numId w:val="1001"/>
        </w:numPr>
        <w:pStyle w:val="Compact"/>
      </w:pPr>
      <w:r>
        <w:t xml:space="preserve">Bibliotheca Alexandrina Academic Journals on Cultural Diplomacy and Language Services.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Translator Interpreter Services in Egypt Alexandria</dc:title>
  <dc:creator/>
  <dc:language>en</dc:language>
  <cp:keywords/>
  <dcterms:created xsi:type="dcterms:W3CDTF">2026-07-29T13:23:58Z</dcterms:created>
  <dcterms:modified xsi:type="dcterms:W3CDTF">2026-07-29T13:23:58Z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