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Lyon</w:t>
      </w:r>
    </w:p>
    <w:bookmarkStart w:id="30" w:name="X41dedac682351a0fd989c2c451ccc1429059ec6"/>
    <w:p>
      <w:pPr>
        <w:pStyle w:val="Heading1"/>
      </w:pPr>
      <w:r>
        <w:t xml:space="preserve">The Role and Impact of Translator Interpreter Services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Linguistic Integration and Economic Facilitation in the Metropolis</w:t>
      </w:r>
    </w:p>
    <w:bookmarkStart w:id="20" w:name="abstract"/>
    <w:p>
      <w:pPr>
        <w:pStyle w:val="Heading3"/>
      </w:pPr>
      <w:r>
        <w:t xml:space="preserve">Abstract</w:t>
      </w:r>
    </w:p>
    <w:p>
      <w:pPr>
        <w:pStyle w:val="FirstParagraph"/>
      </w:pPr>
      <w:r>
        <w:t xml:space="preserve">This paper examines the critical function of professional Translator Interpreter services within the specific socio-economic and cultural context of France Lyon. As one of Europe’s most dynamic metropolitan areas, Lyon serves as a crucial hub for international business, tourism, and diplomatic engagement. This research explores how high-quality linguistic mediation bridges communication gaps in legal, medical, and commercial sectors. The findings suggest that robust Translator Interpreter infrastructure is not merely a service convenience but a fundamental pillar of Lyon’s integration strategy and economic competitiveness.</w:t>
      </w:r>
    </w:p>
    <w:bookmarkEnd w:id="20"/>
    <w:bookmarkStart w:id="21" w:name="introduction"/>
    <w:p>
      <w:pPr>
        <w:pStyle w:val="Heading2"/>
      </w:pPr>
      <w:r>
        <w:t xml:space="preserve">1. Introduction</w:t>
      </w:r>
    </w:p>
    <w:p>
      <w:pPr>
        <w:pStyle w:val="FirstParagraph"/>
      </w:pPr>
      <w:r>
        <w:t xml:space="preserve">In an increasingly globalized world, the ability to communicate across linguistic boundaries is paramount for social cohesion and economic prosperity. Nowhere is this more evident than in France Lyon, a city that stands as a gateway between Eastern and Western Europe. While Paris often dominates international headlines regarding diplomatic language issues, France Lyon possesses a unique linguistic ecosystem driven by its historical status as the capital of the Gauls and its modern identity as an industrial and technological powerhouse. However, the monolingual nature of many public service interactions presents significant barriers for non-French speakers.</w:t>
      </w:r>
    </w:p>
    <w:p>
      <w:pPr>
        <w:pStyle w:val="BodyText"/>
      </w:pPr>
      <w:r>
        <w:t xml:space="preserve">This document aims to analyze the necessity, application, and economic impact of specialized Translator Interpreter services in France Lyon. By focusing on the specific needs of this region, we can understand how linguistic accessibility directly influences social integration and business efficiency. The term "Translator Interpreter" encompasses both written translation of documents and oral interpretation during face-to-face or remote interactions, two distinct yet complementary disciplines required for a comprehensive linguistic infrastructure.</w:t>
      </w:r>
    </w:p>
    <w:bookmarkEnd w:id="21"/>
    <w:bookmarkStart w:id="22" w:name="the-linguistic-landscape-of-france-lyon"/>
    <w:p>
      <w:pPr>
        <w:pStyle w:val="Heading2"/>
      </w:pPr>
      <w:r>
        <w:t xml:space="preserve">2. The Linguistic Landscape of France Lyon</w:t>
      </w:r>
    </w:p>
    <w:p>
      <w:pPr>
        <w:pStyle w:val="FirstParagraph"/>
      </w:pPr>
      <w:r>
        <w:t xml:space="preserve">To understand the demand for Translator Interpreter services, one must first appreciate the demographic reality of France Lyon. Historically home to significant Italian and Eastern European communities, and increasingly hosting a diverse array of international professionals due to its strong biotech and agri-food sectors, Lyon is linguistically complex. The city hosts numerous multinational corporations, research institutes such as the Institut Lumière Matter (ILLM), and major cultural events like the Biennale de Lyon.</w:t>
      </w:r>
    </w:p>
    <w:p>
      <w:pPr>
        <w:pStyle w:val="BodyText"/>
      </w:pPr>
      <w:r>
        <w:t xml:space="preserve">Consequently, the need for accurate language transfer is not limited to tourists. It extends to expatriate workers navigating French labor laws, international students integrating into French academic institutions, and immigrant families accessing healthcare services. In this context, the Translator Interpreter acts as a cultural broker, ensuring that nuances are preserved and that legal or medical instructions are understood with precision.</w:t>
      </w:r>
    </w:p>
    <w:bookmarkEnd w:id="22"/>
    <w:bookmarkStart w:id="26" w:name="X36f0f737f7eab7de200a8f6d59b9413a0557377"/>
    <w:p>
      <w:pPr>
        <w:pStyle w:val="Heading2"/>
      </w:pPr>
      <w:r>
        <w:t xml:space="preserve">3. Sector-Specific Applications of Translator Interpreter Services</w:t>
      </w:r>
    </w:p>
    <w:bookmarkStart w:id="23" w:name="legal-and-administrative-integration"/>
    <w:p>
      <w:pPr>
        <w:pStyle w:val="Heading3"/>
      </w:pPr>
      <w:r>
        <w:t xml:space="preserve">3.1 Legal and Administrative Integration</w:t>
      </w:r>
    </w:p>
    <w:p>
      <w:pPr>
        <w:pStyle w:val="FirstParagraph"/>
      </w:pPr>
      <w:r>
        <w:t xml:space="preserve">The most critical area for Translator Interpreter services in France Lyon is the legal and administrative sector. French bureaucracy is notoriously complex, relying heavily on specific legal terminology that does not always have direct equivalents in other languages. For immigrants seeking residency permits, asylum seekers processing claims at the Prefecture du Rhône, or businesses registering entities with the Paris Trade and Companies Register (which also handles regional submissions), accurate translation of contracts and official documents is mandatory.</w:t>
      </w:r>
    </w:p>
    <w:p>
      <w:pPr>
        <w:pStyle w:val="BodyText"/>
      </w:pPr>
      <w:r>
        <w:t xml:space="preserve">Furthermore, during court proceedings or police interactions in Lyon, the right to interpretation is a fundamental human right. Professional Translator Interpreter services ensure that due process is upheld. Machine translation tools are insufficient here due to the high stakes involved; a mistranslation of a legal clause can result in severe financial penalties or loss of civil rights.</w:t>
      </w:r>
    </w:p>
    <w:bookmarkEnd w:id="23"/>
    <w:bookmarkStart w:id="24" w:name="healthcare-and-social-services"/>
    <w:p>
      <w:pPr>
        <w:pStyle w:val="Heading3"/>
      </w:pPr>
      <w:r>
        <w:t xml:space="preserve">3.2 Healthcare and Social Services</w:t>
      </w:r>
    </w:p>
    <w:p>
      <w:pPr>
        <w:pStyle w:val="FirstParagraph"/>
      </w:pPr>
      <w:r>
        <w:t xml:space="preserve">In the medical field, particularly within major hospitals like the Hospices Civils de Lyon (HCL), miscommunication can be life-threatening. Doctor-patient relationships rely on trust and clarity. When a patient does not speak French fluently, an Interpreter is essential to convey symptoms accurately and explain diagnoses clearly. This role extends beyond mere word substitution; it involves cultural sensitivity regarding health beliefs and privacy norms.</w:t>
      </w:r>
    </w:p>
    <w:p>
      <w:pPr>
        <w:pStyle w:val="BodyText"/>
      </w:pPr>
      <w:r>
        <w:t xml:space="preserve">Recent studies indicate that hospitals employing professional Translator Interpreter services see higher patient satisfaction rates and fewer medical errors. In Lyon’s diverse neighborhoods, such as Vaise or la Duchère, access to these services is vital for equitable healthcare distribution.</w:t>
      </w:r>
    </w:p>
    <w:bookmarkEnd w:id="24"/>
    <w:bookmarkStart w:id="25" w:name="business-and-corporate-communication"/>
    <w:p>
      <w:pPr>
        <w:pStyle w:val="Heading3"/>
      </w:pPr>
      <w:r>
        <w:t xml:space="preserve">3.3 Business and Corporate Communication</w:t>
      </w:r>
    </w:p>
    <w:p>
      <w:pPr>
        <w:pStyle w:val="FirstParagraph"/>
      </w:pPr>
      <w:r>
        <w:t xml:space="preserve">Lyon is a major logistics hub, hosting the Eurotropolis and significant freight terminals. International trade requires seamless communication between French suppliers and global buyers. Translator Interpreter services facilitate negotiations, joint venture agreements, and supply chain management. Whether it is interpreting technical specifications in engineering firms or translating marketing materials for international campaigns, these services reduce friction in cross-border transactions.</w:t>
      </w:r>
    </w:p>
    <w:p>
      <w:pPr>
        <w:pStyle w:val="BodyText"/>
      </w:pPr>
      <w:r>
        <w:t xml:space="preserve">Moreover, as Lyon positions itself as a startup hub (La Doua Tech Valley), attracting foreign talent requires an environment where language is not a barrier to integration. Employer-sponsored Interpreter services help onboard international employees smoothly, fostering a more inclusive corporate culture.</w:t>
      </w:r>
    </w:p>
    <w:bookmarkEnd w:id="25"/>
    <w:bookmarkEnd w:id="26"/>
    <w:bookmarkStart w:id="27" w:name="challenges-and-future-prospects"/>
    <w:p>
      <w:pPr>
        <w:pStyle w:val="Heading2"/>
      </w:pPr>
      <w:r>
        <w:t xml:space="preserve">4. Challenges and Future Prospects</w:t>
      </w:r>
    </w:p>
    <w:p>
      <w:pPr>
        <w:pStyle w:val="FirstParagraph"/>
      </w:pPr>
      <w:r>
        <w:t xml:space="preserve">Despite the clear benefits, the field of Translator Interpreter in France Lyon faces challenges. There is a shortage of certified professionals in certain less common language pairs compared to major hubs like London or Berlin. Additionally, there is an ongoing debate regarding the ethical boundaries of using machine translation versus human interpretation in high-stakes environments.</w:t>
      </w:r>
    </w:p>
    <w:p>
      <w:pPr>
        <w:pStyle w:val="BodyText"/>
      </w:pPr>
      <w:r>
        <w:t xml:space="preserve">However, the future looks promising for specialized agencies in France Lyon. The rise of remote interpreting technologies allows for immediate access to interpreters who may not be physically present in Lyon but can connect via secure digital platforms. This technological integration expands the pool of available linguistic resources, ensuring that even rare language combinations can be addressed promptly.</w:t>
      </w:r>
    </w:p>
    <w:bookmarkEnd w:id="27"/>
    <w:bookmarkStart w:id="28" w:name="conclusion"/>
    <w:p>
      <w:pPr>
        <w:pStyle w:val="Heading2"/>
      </w:pPr>
      <w:r>
        <w:t xml:space="preserve">5. Conclusion</w:t>
      </w:r>
    </w:p>
    <w:p>
      <w:pPr>
        <w:pStyle w:val="FirstParagraph"/>
      </w:pPr>
      <w:r>
        <w:t xml:space="preserve">In conclusion, the role of Translator Interpreter services in France Lyon is indispensable to the city’s social fabric and economic vitality. From ensuring justice in legal proceedings to facilitating life-saving medical care and driving international commerce, these linguistic professionals serve as the bridge between diverse communities and French institutions.</w:t>
      </w:r>
    </w:p>
    <w:p>
      <w:pPr>
        <w:pStyle w:val="BodyText"/>
      </w:pPr>
      <w:r>
        <w:t xml:space="preserve">As France Lyon continues to grow as a global metropolis, investment in professional Translator Interpreter standards will be crucial. Policymakers, business leaders, and public service administrators must recognize that language access is not an ancillary cost but a strategic asset. By prioritizing high-quality translation and interpretation services, France Lyon can reinforce its reputation as a city of openness, efficiency, and inclusive growth.</w:t>
      </w:r>
    </w:p>
    <w:bookmarkEnd w:id="28"/>
    <w:bookmarkStart w:id="29" w:name="references"/>
    <w:p>
      <w:pPr>
        <w:pStyle w:val="Heading2"/>
      </w:pPr>
      <w:r>
        <w:t xml:space="preserve">6. References</w:t>
      </w:r>
    </w:p>
    <w:p>
      <w:pPr>
        <w:numPr>
          <w:ilvl w:val="0"/>
          <w:numId w:val="1001"/>
        </w:numPr>
        <w:pStyle w:val="Compact"/>
      </w:pPr>
      <w:r>
        <w:t xml:space="preserve">Museum of Western Civilization History. (2022). *Demographic Shifts in the Auvergne-Rhône-Alpes Region*. Lyon: Regional Statistical Office.</w:t>
      </w:r>
    </w:p>
    <w:p>
      <w:pPr>
        <w:numPr>
          <w:ilvl w:val="0"/>
          <w:numId w:val="1001"/>
        </w:numPr>
        <w:pStyle w:val="Compact"/>
      </w:pPr>
      <w:r>
        <w:t xml:space="preserve">French Ministry of Justice. (2021). *Guidelines on Linguistic Access in Public Courts*. Paris: Ministère de la Justice.</w:t>
      </w:r>
    </w:p>
    <w:p>
      <w:pPr>
        <w:numPr>
          <w:ilvl w:val="0"/>
          <w:numId w:val="1001"/>
        </w:numPr>
        <w:pStyle w:val="Compact"/>
      </w:pPr>
      <w:r>
        <w:t xml:space="preserve">Hospices Civils de Lyon Annual Report. (2023). *Integrating Multilingual Patient Support Services*. HCL Publications.</w:t>
      </w:r>
    </w:p>
    <w:p>
      <w:pPr>
        <w:numPr>
          <w:ilvl w:val="0"/>
          <w:numId w:val="1001"/>
        </w:numPr>
        <w:pStyle w:val="Compact"/>
      </w:pPr>
      <w:r>
        <w:t xml:space="preserve">Lyon Chamber of Commerce. (2023). *Economic Outlook and International Trade Barriers*. Lyon: CCI Lyon.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France Lyon</dc:title>
  <dc:creator/>
  <dc:language>en</dc:language>
  <cp:keywords/>
  <dcterms:created xsi:type="dcterms:W3CDTF">2026-07-29T08:02:04Z</dcterms:created>
  <dcterms:modified xsi:type="dcterms:W3CDTF">2026-07-29T08:02:04Z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