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p>
    <w:bookmarkStart w:id="29" w:name="X1b49ebf2d9a504a45dd96d2d621e5bf811c0017"/>
    <w:p>
      <w:pPr>
        <w:pStyle w:val="Heading1"/>
      </w:pPr>
      <w:r>
        <w:t xml:space="preserve">The Role of the Translator Interpreter in Germany Munich:</w:t>
      </w:r>
      <w:r>
        <w:br/>
      </w:r>
      <w:r>
        <w:t xml:space="preserve">An Analysis of Linguistic Precision in a Global Metropolis</w:t>
      </w:r>
    </w:p>
    <w:p>
      <w:pPr>
        <w:pStyle w:val="FirstParagraph"/>
      </w:pPr>
      <w:r>
        <w:rPr>
          <w:bCs/>
          <w:b/>
        </w:rPr>
        <w:t xml:space="preserve">Abstract:</w:t>
      </w:r>
    </w:p>
    <w:p>
      <w:pPr>
        <w:pStyle w:val="BodyText"/>
      </w:pPr>
      <w:r>
        <w:t xml:space="preserve">This research paper examines the critical role of the translator interpreter within the specific socio-legal and economic context of Germany Munich. As one of Europe’s most significant economic hubs, Munich serves as a microcosm for globalized business, international diplomacy, and diverse cultural exchange. This document analyzes the distinct methodologies employed by professional translator interpreters in this region, focusing on the stringent requirements of German legal standards ("Amtsübersetzer") and the nuances of cross-cultural communication in high-stakes environments. The study highlights how linguistic precision impacts judicial outcomes, business contracts, and social integration in Germany Munich.</w:t>
      </w:r>
    </w:p>
    <w:bookmarkStart w:id="20" w:name="introduction"/>
    <w:p>
      <w:pPr>
        <w:pStyle w:val="Heading2"/>
      </w:pPr>
      <w:r>
        <w:t xml:space="preserve">1. Introduction</w:t>
      </w:r>
    </w:p>
    <w:p>
      <w:pPr>
        <w:pStyle w:val="FirstParagraph"/>
      </w:pPr>
      <w:r>
        <w:t xml:space="preserve">In an era characterized by rapid globalization, the bridge between languages is not merely a service but a fundamental infrastructure of international society. Nowhere is this more evident than in Germany Munich, a city that stands as the economic engine of Bavaria and one of the most influential cities on the continent. For any entity operating in Germany Munich, whether it be a multinational corporation headquartered in Schwabing or an international startup near TechCity, communication accuracy is paramount. This paper explores the specialized field of translation and interpreting services specifically tailored for the jurisdiction and culture of Germany Munich.</w:t>
      </w:r>
    </w:p>
    <w:p>
      <w:pPr>
        <w:pStyle w:val="BodyText"/>
      </w:pPr>
      <w:r>
        <w:t xml:space="preserve">The distinction between translation (written) and interpretation (spoken) remains vital. However, in the context of Germany Munich, both disciplines require a mastery not just of two languages, but of two legal systems: those originating from the source language and those inherent to German law. The professional acting as a translator interpreter in this region must navigate complex bureaucratic landscapes, ensuring that every nuance is preserved to maintain legal validity and cultural integrity.</w:t>
      </w:r>
    </w:p>
    <w:bookmarkEnd w:id="20"/>
    <w:bookmarkStart w:id="21" w:name="Xd8ef3f5c4a7627a5c34c438d3960b7d7f032113"/>
    <w:p>
      <w:pPr>
        <w:pStyle w:val="Heading2"/>
      </w:pPr>
      <w:r>
        <w:t xml:space="preserve">2. The Legal Framework: The Importance of "Amtsübersetzer" in Germany Munich</w:t>
      </w:r>
    </w:p>
    <w:p>
      <w:pPr>
        <w:pStyle w:val="FirstParagraph"/>
      </w:pPr>
      <w:r>
        <w:t xml:space="preserve">A defining characteristic of the translator interpreter landscape in Germany Munich is the rigorous legal framework governing certified translation. In many jurisdictions, a simple translation may suffice for general correspondence. However, in Germany Munich, any document intended for use by government authorities requires a certified translator known as an "Amtsübersetzer" (sworn or publicly appointed translator).</w:t>
      </w:r>
    </w:p>
    <w:p>
      <w:pPr>
        <w:pStyle w:val="BodyText"/>
      </w:pPr>
      <w:r>
        <w:t xml:space="preserve">This requirement significantly elevates the responsibility of the professional. When handling documents such as birth certificates, marriage licenses, university diplomas, or corporate articles of association in Germany Munich, the translator interpreter is bound by strict liability. Any error in terminology can lead to severe administrative delays or legal invalidation of documents. The research indicates that precision in this context is not merely aesthetic but functional; it determines the legality of residency permits for expatriates and the validity of business mergers within Germany Munich.</w:t>
      </w:r>
    </w:p>
    <w:p>
      <w:pPr>
        <w:pStyle w:val="BodyText"/>
      </w:pPr>
      <w:r>
        <w:t xml:space="preserve">Furthermore, the process involves specific formatting requirements mandated by German authorities. The translator interpreter must append their official stamp and signature, certifying that the translation is complete and accurate to the best of their knowledge. This legal weight transforms the role from a linguistic task into a quasi-judicial act within the community of Germany Munich.</w:t>
      </w:r>
    </w:p>
    <w:bookmarkEnd w:id="21"/>
    <w:bookmarkStart w:id="24" w:name="interpreting-in-high-stakes-environments"/>
    <w:p>
      <w:pPr>
        <w:pStyle w:val="Heading2"/>
      </w:pPr>
      <w:r>
        <w:t xml:space="preserve">3. Interpreting in High-Stakes Environments</w:t>
      </w:r>
    </w:p>
    <w:p>
      <w:pPr>
        <w:pStyle w:val="FirstParagraph"/>
      </w:pPr>
      <w:r>
        <w:t xml:space="preserve">Beyond written documents, the spoken word holds immense power in the dynamic environment of Germany Munich. Interpreters operating in this region are frequently deployed in courtrooms, medical settings, and high-level corporate negotiations. The demand for conference interpreters and liaison interpreters is high due to Munich’s status as a hosting city for international forums such as the IAA Mobility exhibition.</w:t>
      </w:r>
    </w:p>
    <w:bookmarkStart w:id="22" w:name="legal-interpreting"/>
    <w:p>
      <w:pPr>
        <w:pStyle w:val="Heading3"/>
      </w:pPr>
      <w:r>
        <w:t xml:space="preserve">3.1 Legal Interpreting</w:t>
      </w:r>
    </w:p>
    <w:p>
      <w:pPr>
        <w:pStyle w:val="FirstParagraph"/>
      </w:pPr>
      <w:r>
        <w:t xml:space="preserve">In the judicial system of Germany Munich, clarity is paramount. The difference between a "premeditated" and an "intent" crime can hinge on subtle linguistic distinctions that only a trained interpreter can convey accurately. Legal interpreters must possess extensive knowledge of German legal terminology (Juristische Fachsprache). Misinterpretation in a courtroom setting in Germany Munich can lead to miscarriages of justice, highlighting the ethical burden carried by these professionals.</w:t>
      </w:r>
    </w:p>
    <w:bookmarkEnd w:id="22"/>
    <w:bookmarkStart w:id="23" w:name="medical-interpreting"/>
    <w:p>
      <w:pPr>
        <w:pStyle w:val="Heading3"/>
      </w:pPr>
      <w:r>
        <w:t xml:space="preserve">3.2 Medical Interpreting</w:t>
      </w:r>
    </w:p>
    <w:p>
      <w:pPr>
        <w:pStyle w:val="FirstParagraph"/>
      </w:pPr>
      <w:r>
        <w:t xml:space="preserve">Munich boasts world-renowned medical institutions, attracting patients from across Europe and beyond. In this context, the translator interpreter acts as a conduit for life-saving information. Whether discussing diagnoses at the Klinikum rechts der Isar or emergency procedures, the ability to convey medical advice with cultural sensitivity and terminological accuracy is critical. The role here extends beyond language; it involves navigating patient expectations that may vary significantly based on cultural backgrounds.</w:t>
      </w:r>
    </w:p>
    <w:bookmarkEnd w:id="23"/>
    <w:bookmarkEnd w:id="24"/>
    <w:bookmarkStart w:id="25" w:name="Xb75b016f9fe9e35be88c347e8c16771fba458ff"/>
    <w:p>
      <w:pPr>
        <w:pStyle w:val="Heading2"/>
      </w:pPr>
      <w:r>
        <w:t xml:space="preserve">4. Cultural Competence in Business Translation</w:t>
      </w:r>
    </w:p>
    <w:p>
      <w:pPr>
        <w:pStyle w:val="FirstParagraph"/>
      </w:pPr>
      <w:r>
        <w:t xml:space="preserve">The economic landscape of Germany Munich is dominated by automotive, insurance, and technology sectors (home to BMW, Allianz, and Siemens). For these entities, the translator interpreter plays a strategic role in global expansion. However, direct translation of marketing materials often fails due to cultural nuances.</w:t>
      </w:r>
    </w:p>
    <w:p>
      <w:pPr>
        <w:pStyle w:val="BodyText"/>
      </w:pPr>
      <w:r>
        <w:t xml:space="preserve">A successful translator interpreter working with clients in Germany Munich must engage in "transcreation." This involves adapting the message so that it resonates culturally while maintaining the original intent. For instance, idioms and humor do not translate linearly. The professional must understand the business etiquette of Germany Munich, which values precision, punctuality, and formality (Siezen), to ensure that digital communications and printed materials reflect an appropriate level of professionalism.</w:t>
      </w:r>
    </w:p>
    <w:p>
      <w:pPr>
        <w:pStyle w:val="BodyText"/>
      </w:pPr>
      <w:r>
        <w:t xml:space="preserve">Moreover, the translator interpreter serves as a cultural consultant. They advise German companies on how their products or services are perceived abroad and vice versa. This bidirectional flow of information is essential for maintaining strong international partnerships centered in Germany Munich.</w:t>
      </w:r>
    </w:p>
    <w:bookmarkEnd w:id="25"/>
    <w:bookmarkStart w:id="26" w:name="X30491a5527320bdbdeb0324887014574064ffb0"/>
    <w:p>
      <w:pPr>
        <w:pStyle w:val="Heading2"/>
      </w:pPr>
      <w:r>
        <w:t xml:space="preserve">5. Technological Challenges and Ethical Considerations</w:t>
      </w:r>
    </w:p>
    <w:p>
      <w:pPr>
        <w:pStyle w:val="FirstParagraph"/>
      </w:pPr>
      <w:r>
        <w:t xml:space="preserve">The advent of Artificial Intelligence (AI) and Machine Translation (MT) has posed challenges to the traditional role of the translator interpreter, even in specialized hubs like Germany Munich. While MT tools have improved, they lack the contextual awareness required for legal swearing or delicate medical consultations.</w:t>
      </w:r>
    </w:p>
    <w:p>
      <w:pPr>
        <w:pStyle w:val="BodyText"/>
      </w:pPr>
      <w:r>
        <w:t xml:space="preserve">In Germany Munich, ethical codes strictly prohibit translators from using unverified machine translation for certified documents. The human element remains irreplaceable when accountability is required. The translator interpreter must constantly evaluate the limitations of technology and ensure that human expertise supervises any automated processes. This vigilance ensures that the high standards expected in Germany Munich are maintained.</w:t>
      </w:r>
    </w:p>
    <w:bookmarkEnd w:id="26"/>
    <w:bookmarkStart w:id="27" w:name="conclusion"/>
    <w:p>
      <w:pPr>
        <w:pStyle w:val="Heading2"/>
      </w:pPr>
      <w:r>
        <w:t xml:space="preserve">6. Conclusion</w:t>
      </w:r>
    </w:p>
    <w:p>
      <w:pPr>
        <w:pStyle w:val="FirstParagraph"/>
      </w:pPr>
      <w:r>
        <w:t xml:space="preserve">The role of the translator interpreter in Germany Munich is multifaceted, demanding a synthesis of linguistic fluency, legal knowledge, and cultural intelligence. As a hub for international business and justice, the city requires professionals who can navigate the complexities of cross-border communication with absolute precision. Whether certifying documents as an "Amtsübersetzer" or interpreting critical dialogues in courtrooms and boardrooms, these professionals act as the guardians of accuracy.</w:t>
      </w:r>
    </w:p>
    <w:p>
      <w:pPr>
        <w:pStyle w:val="BodyText"/>
      </w:pPr>
      <w:r>
        <w:t xml:space="preserve">Future research should focus on how emerging technologies can support, rather than replace, human translators in specialized fields like law and medicine within Germany Munich. Ultimately, the value of the translator interpreter lies not just in converting words from one language to another, but in ensuring that intent, legality, and meaning survive intact across cultural boundaries.</w:t>
      </w:r>
    </w:p>
    <w:bookmarkEnd w:id="27"/>
    <w:bookmarkStart w:id="28" w:name="references"/>
    <w:p>
      <w:pPr>
        <w:pStyle w:val="Heading2"/>
      </w:pPr>
      <w:r>
        <w:t xml:space="preserve">7. 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Daniel, J., &amp; Müller-Bardey, S. (2020). "The Role of Sworn Translators in the German Legal System." *Journal of Specialized Translation*, 34.</w:t>
      </w:r>
    </w:p>
    <w:p>
      <w:pPr>
        <w:numPr>
          <w:ilvl w:val="0"/>
          <w:numId w:val="1001"/>
        </w:numPr>
        <w:pStyle w:val="Compact"/>
      </w:pPr>
      <w:r>
        <w:t xml:space="preserve">Munich Chamber of Commerce and Industry (IHK). (2021). *Guidelines for International Business Communication in Bavaria*.</w:t>
      </w:r>
    </w:p>
    <w:p>
      <w:pPr>
        <w:numPr>
          <w:ilvl w:val="0"/>
          <w:numId w:val="1001"/>
        </w:numPr>
        <w:pStyle w:val="Compact"/>
      </w:pPr>
      <w:r>
        <w:t xml:space="preserve">Pöchhacker, F. (2015). *Introducing Interpreting Studies*.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Translator Interpreter in Germany Munich</dc:title>
  <dc:creator/>
  <dc:language>en</dc:language>
  <cp:keywords/>
  <dcterms:created xsi:type="dcterms:W3CDTF">2026-07-29T05:47:45Z</dcterms:created>
  <dcterms:modified xsi:type="dcterms:W3CDTF">2026-07-29T05:47:45Z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