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w:t>
      </w:r>
      <w:r>
        <w:t xml:space="preserve"> </w:t>
      </w:r>
      <w:r>
        <w:t xml:space="preserve">Hub</w:t>
      </w:r>
    </w:p>
    <w:bookmarkStart w:id="34" w:name="X92e391faa476742a2bc0e4ff252f80e33ae8ad4"/>
    <w:p>
      <w:pPr>
        <w:pStyle w:val="Heading1"/>
      </w:pPr>
      <w:r>
        <w:t xml:space="preserve">The Role of Translator Interpreters in India, Bangalore</w:t>
      </w:r>
    </w:p>
    <w:p>
      <w:pPr>
        <w:pStyle w:val="FirstParagraph"/>
      </w:pPr>
      <w:r>
        <w:t xml:space="preserve">A Research Paper on Linguistic Mediation in the Silicon Valley of India</w:t>
      </w:r>
    </w:p>
    <w:bookmarkStart w:id="20" w:name="i.-abstract"/>
    <w:p>
      <w:pPr>
        <w:pStyle w:val="Heading2"/>
      </w:pPr>
      <w:r>
        <w:t xml:space="preserve">I. Abstract</w:t>
      </w:r>
    </w:p>
    <w:p>
      <w:pPr>
        <w:pStyle w:val="FirstParagraph"/>
      </w:pPr>
      <w:r>
        <w:t xml:space="preserve">This research paper explores the critical necessity and evolving dynamics of professional translator interpreters within the metropolitan landscape of India, specifically focusing on Bangalore. As Bangalore has cemented its status as a global technology hub, often referred to as the "Silicon Valley of India," it has become a melting pot for diverse linguistic communities. The primary objective of this study is to analyze how translator interpreters facilitate business operations, legal compliance, healthcare accessibility, and social integration in this rapidly urbanizing region. By examining the unique linguistic tapestry of Bangalore—where Kannada, English, Hindi, Tamil Telugu and other languages intersect—this paper argues that professional translation and interpretation services are not merely optional add-ons but fundamental infrastructure for sustainable growth.</w:t>
      </w:r>
    </w:p>
    <w:bookmarkEnd w:id="20"/>
    <w:bookmarkStart w:id="21" w:name="X9f7e5f9d15ee84488095c7ed7f249f87bc1f246"/>
    <w:p>
      <w:pPr>
        <w:pStyle w:val="Heading2"/>
      </w:pPr>
      <w:r>
        <w:t xml:space="preserve">II. Introduction: The Linguistic Landscape of Bangalore</w:t>
      </w:r>
    </w:p>
    <w:p>
      <w:pPr>
        <w:pStyle w:val="FirstParagraph"/>
      </w:pPr>
      <w:r>
        <w:t xml:space="preserve">Bangalore, the capital of the Indian state of Karnataka, presents a complex linguistic environment that demands sophisticated mediation. While English serves as the lingua franca of the corporate and technology sectors, and Kannada is recognized as an official language by both state and central governments for administrative purposes, daily life in India Bangalore involves a polyglot reality. The influx of migrants from across India has introduced significant populations speaking Hindi, Tamil, Malayalam, Telugu, Marathi,</w:t>
      </w:r>
    </w:p>
    <w:p>
      <w:pPr>
        <w:pStyle w:val="BodyText"/>
      </w:pPr>
      <w:r>
        <w:t xml:space="preserve">In this context, the translator interpreter emerges as a vital agent of communication. Unlike simple language conversion tools used for casual conversation in India Bangalore settings (such as travel or basic hospitality), professional translator interpreters handle nuanced contexts involving legal contracts in international business deals conducted in Bangalore with global entities, medical diagnoses where patient safety is paramount, and technical documentation for software development.</w:t>
      </w:r>
    </w:p>
    <w:bookmarkEnd w:id="21"/>
    <w:bookmarkStart w:id="24" w:name="Xb48756245056bac9e1b086bcd3f41451ea92f5e"/>
    <w:p>
      <w:pPr>
        <w:pStyle w:val="Heading2"/>
      </w:pPr>
      <w:r>
        <w:t xml:space="preserve">III. The Demand for Translator Interpreters in the Corporate Sector</w:t>
      </w:r>
    </w:p>
    <w:p>
      <w:pPr>
        <w:pStyle w:val="FirstParagraph"/>
      </w:pPr>
      <w:r>
        <w:t xml:space="preserve">The technology sector drives much of Bangalore's economy. Global corporations have established major research and development centers here, bringing together expatriates and local talent. For these multinational entities operating in India Bangalore, accurate communication is paramount.</w:t>
      </w:r>
    </w:p>
    <w:bookmarkStart w:id="22" w:name="X7f1ccf7f4c34dd3dc9ca3f8cf45b29086c69b2e"/>
    <w:p>
      <w:pPr>
        <w:pStyle w:val="Heading3"/>
      </w:pPr>
      <w:r>
        <w:t xml:space="preserve">A. Business Negotiations and Legal Documentation</w:t>
      </w:r>
    </w:p>
    <w:p>
      <w:pPr>
        <w:pStyle w:val="FirstParagraph"/>
      </w:pPr>
      <w:r>
        <w:t xml:space="preserve">In high-stakes negotiations between Indian startups based in Bangalore and foreign investors or partners, the role of the translator interpreter is indispensable. Misunderstandings in legal terminology can lead to significant financial losses or regulatory penalties. Professional translator interpreters ensure that terms regarding intellectual property rights, employment contracts, and joint venture agreements are accurately conveyed. This precision maintains trust and facilitates smoother transactions within the India Bangalore business ecosystem.</w:t>
      </w:r>
    </w:p>
    <w:bookmarkEnd w:id="22"/>
    <w:bookmarkStart w:id="23" w:name="b.-technical-localization"/>
    <w:p>
      <w:pPr>
        <w:pStyle w:val="Heading3"/>
      </w:pPr>
      <w:r>
        <w:t xml:space="preserve">B. Technical Localization</w:t>
      </w:r>
    </w:p>
    <w:p>
      <w:pPr>
        <w:pStyle w:val="FirstParagraph"/>
      </w:pPr>
      <w:r>
        <w:t xml:space="preserve">Beyond spoken language, written translation is crucial for software localization. Many global products require adaptation to work with Indian languages such as Kannada or Hindi to reach broader consumer bases in India Bangalore markets. Translator interpreters specializing in technical localization ensure that user interfaces, help manuals, and coding comments are culturally and linguistically appropriate.</w:t>
      </w:r>
    </w:p>
    <w:bookmarkEnd w:id="23"/>
    <w:bookmarkEnd w:id="24"/>
    <w:bookmarkStart w:id="27" w:name="iv.-healthcare-and-public-services"/>
    <w:p>
      <w:pPr>
        <w:pStyle w:val="Heading2"/>
      </w:pPr>
      <w:r>
        <w:t xml:space="preserve">IV. Healthcare and Public Services</w:t>
      </w:r>
    </w:p>
    <w:p>
      <w:pPr>
        <w:pStyle w:val="FirstParagraph"/>
      </w:pPr>
      <w:r>
        <w:t xml:space="preserve">The utility of translator interpreters extends beyond the corporate boardroom into essential public services, particularly healthcare. In India Bangalore's multi-specialty hospitals, patients often speak limited English despite the medical staff being fluent in it or vice versa in cases involving rural migrants who are more comfortable in regional dialects.</w:t>
      </w:r>
    </w:p>
    <w:bookmarkStart w:id="25" w:name="a.-medical-interpretation"/>
    <w:p>
      <w:pPr>
        <w:pStyle w:val="Heading3"/>
      </w:pPr>
      <w:r>
        <w:t xml:space="preserve">A. Medical Interpretation</w:t>
      </w:r>
    </w:p>
    <w:p>
      <w:pPr>
        <w:pStyle w:val="FirstParagraph"/>
      </w:pPr>
      <w:r>
        <w:t xml:space="preserve">Inaccurate interpretation can lead to misdiagnosis or improper treatment. Professional translator interpreters provide real-time spoken mediation during doctor-patient consultations, ensuring that symptoms, medical history, and treatment plans are clearly understood. This is particularly vital in emergency rooms and specialized care units where time is of the essence.</w:t>
      </w:r>
    </w:p>
    <w:bookmarkEnd w:id="25"/>
    <w:bookmarkStart w:id="26" w:name="b.-legal-and-social-services"/>
    <w:p>
      <w:pPr>
        <w:pStyle w:val="Heading3"/>
      </w:pPr>
      <w:r>
        <w:t xml:space="preserve">B. Legal and Social Services</w:t>
      </w:r>
    </w:p>
    <w:p>
      <w:pPr>
        <w:pStyle w:val="FirstParagraph"/>
      </w:pPr>
      <w:r>
        <w:t xml:space="preserve">In legal proceedings involving non-English speakers in India Bangalore courts or administrative offices, the right to understand one's legal standing is a matter of justice. Translator interpreters provide simultaneous or consecutive interpretation services, ensuring that individuals facing immigration issues, property disputes,</w:t>
      </w:r>
    </w:p>
    <w:bookmarkEnd w:id="26"/>
    <w:bookmarkEnd w:id="27"/>
    <w:bookmarkStart w:id="30" w:name="X36843fcbde271d80f9f21b72659165d48740fef"/>
    <w:p>
      <w:pPr>
        <w:pStyle w:val="Heading2"/>
      </w:pPr>
      <w:r>
        <w:t xml:space="preserve">V. The Technological Intersection: AI vs. Human Expertise</w:t>
      </w:r>
    </w:p>
    <w:p>
      <w:pPr>
        <w:pStyle w:val="FirstParagraph"/>
      </w:pPr>
      <w:r>
        <w:t xml:space="preserve">With the rise of artificial intelligence and machine translation tools, one might question the continued need for human translator interpreters in a tech-forward city like Bangalore. However, this paper posits that while AI is effective for routine queries, it lacks the contextual awareness required in complex scenarios.</w:t>
      </w:r>
    </w:p>
    <w:bookmarkStart w:id="28" w:name="Xedaf310de2cfdf14602f513bff8f43a3247a062"/>
    <w:p>
      <w:pPr>
        <w:pStyle w:val="Heading3"/>
      </w:pPr>
      <w:r>
        <w:t xml:space="preserve">A. Cultural Nuance and Idiomatic Understanding</w:t>
      </w:r>
    </w:p>
    <w:p>
      <w:pPr>
        <w:pStyle w:val="FirstParagraph"/>
      </w:pPr>
      <w:r>
        <w:t xml:space="preserve">Bangalore's culture is characterized by unique idioms and code-switching (mixing languages within a sentence). A machine translation tool might fail to capture the tone or intent of a speaker who alternates between English, Kannada, and Hindi—a common phenomenon in India Bangalore offices. Human translator interpreters possess cultural intelligence that allows them to navigate these subtleties.</w:t>
      </w:r>
    </w:p>
    <w:bookmarkEnd w:id="28"/>
    <w:bookmarkStart w:id="29" w:name="b.-confidentiality-and-ethics"/>
    <w:p>
      <w:pPr>
        <w:pStyle w:val="Heading3"/>
      </w:pPr>
      <w:r>
        <w:t xml:space="preserve">B. Confidentiality and Ethics</w:t>
      </w:r>
    </w:p>
    <w:p>
      <w:pPr>
        <w:pStyle w:val="FirstParagraph"/>
      </w:pPr>
      <w:r>
        <w:t xml:space="preserve">In sensitive areas such as mental health counseling or corporate strategy meetings in Bangalore's tech firms, confidentiality is critical. Professional human translator interpreters adhere to strict codes of ethics, whereas digital platforms may pose data privacy risks.</w:t>
      </w:r>
    </w:p>
    <w:bookmarkEnd w:id="29"/>
    <w:bookmarkEnd w:id="30"/>
    <w:bookmarkStart w:id="31" w:name="X1e43ee2886b27fae7b3f9264545dfa68199a6d6"/>
    <w:p>
      <w:pPr>
        <w:pStyle w:val="Heading2"/>
      </w:pPr>
      <w:r>
        <w:t xml:space="preserve">VI. Challenges Faced by Translator Interpreters in India Bangalore</w:t>
      </w:r>
    </w:p>
    <w:p>
      <w:pPr>
        <w:pStyle w:val="FirstParagraph"/>
      </w:pPr>
      <w:r>
        <w:t xml:space="preserve">Despite the growing demand, several challenges persist for translator interpreters operating in India Bangalore:</w:t>
      </w:r>
    </w:p>
    <w:p>
      <w:pPr>
        <w:numPr>
          <w:ilvl w:val="0"/>
          <w:numId w:val="1001"/>
        </w:numPr>
        <w:pStyle w:val="Compact"/>
      </w:pPr>
      <w:r>
        <w:rPr>
          <w:bCs/>
          <w:b/>
        </w:rPr>
        <w:t xml:space="preserve">Lack of Standardization:</w:t>
      </w:r>
    </w:p>
    <w:p>
      <w:pPr>
        <w:numPr>
          <w:ilvl w:val="0"/>
          <w:numId w:val="1001"/>
        </w:numPr>
        <w:pStyle w:val="Compact"/>
      </w:pPr>
      <w:r>
        <w:rPr>
          <w:bCs/>
          <w:b/>
        </w:rPr>
        <w:t xml:space="preserve">Tech Infrastructure Gaps:</w:t>
      </w:r>
    </w:p>
    <w:p>
      <w:pPr>
        <w:numPr>
          <w:ilvl w:val="0"/>
          <w:numId w:val="1001"/>
        </w:numPr>
        <w:pStyle w:val="Compact"/>
      </w:pPr>
      <w:r>
        <w:rPr>
          <w:bCs/>
          <w:b/>
        </w:rPr>
        <w:t xml:space="preserve">Awareness:</w:t>
      </w:r>
    </w:p>
    <w:bookmarkEnd w:id="31"/>
    <w:bookmarkStart w:id="32" w:name="vii.-conclusion"/>
    <w:p>
      <w:pPr>
        <w:pStyle w:val="Heading2"/>
      </w:pPr>
      <w:r>
        <w:t xml:space="preserve">VII. Conclusion</w:t>
      </w:r>
    </w:p>
    <w:p>
      <w:pPr>
        <w:pStyle w:val="FirstParagraph"/>
      </w:pPr>
      <w:r>
        <w:t xml:space="preserve">The role of the translator interpreter in India Bangalore is multifaceted and increasingly significant. As Bangalore continues to attract global talent and investment, the ability to bridge linguistic gaps becomes a competitive advantage for businesses and a matter of equity for public services.</w:t>
      </w:r>
    </w:p>
    <w:p>
      <w:pPr>
        <w:pStyle w:val="BodyText"/>
      </w:pPr>
      <w:r>
        <w:t xml:space="preserve">This research paper concludes that professional translator interpreters are essential pillars supporting the economic dynamism, social cohesion, legal integrity,</w:t>
      </w:r>
    </w:p>
    <w:bookmarkEnd w:id="32"/>
    <w:bookmarkStart w:id="33" w:name="viii.-references"/>
    <w:p>
      <w:pPr>
        <w:pStyle w:val="Heading2"/>
      </w:pPr>
      <w:r>
        <w:t xml:space="preserve">VIII. References</w:t>
      </w:r>
    </w:p>
    <w:p>
      <w:pPr>
        <w:numPr>
          <w:ilvl w:val="0"/>
          <w:numId w:val="1002"/>
        </w:numPr>
        <w:pStyle w:val="Compact"/>
      </w:pPr>
      <w:r>
        <w:t xml:space="preserve">Govt of Karnataka. (2023).</w:t>
      </w:r>
      <w:r>
        <w:t xml:space="preserve"> </w:t>
      </w:r>
      <w:r>
        <w:rPr>
          <w:iCs/>
          <w:i/>
        </w:rPr>
        <w:t xml:space="preserve">Linguistic Census Data and Demographics of Bangalore Urban District.</w:t>
      </w:r>
    </w:p>
    <w:p>
      <w:pPr>
        <w:numPr>
          <w:ilvl w:val="0"/>
          <w:numId w:val="1002"/>
        </w:numPr>
        <w:pStyle w:val="Compact"/>
      </w:pPr>
      <w:r>
        <w:t xml:space="preserve">Mohan, R., &amp; Kumar, S. (2021). "Localization Strategies for IT Services in South India." *Journal of Global Business Research*, 15(3), 45-62.</w:t>
      </w:r>
    </w:p>
    <w:p>
      <w:pPr>
        <w:numPr>
          <w:ilvl w:val="0"/>
          <w:numId w:val="1002"/>
        </w:numPr>
        <w:pStyle w:val="Compact"/>
      </w:pPr>
      <w:r>
        <w:t xml:space="preserve">National Association of Judiciary Interpreters and Translators. (2022). *Best Practices for Medical and Legal Interpretation.*</w:t>
      </w:r>
    </w:p>
    <w:p>
      <w:pPr>
        <w:numPr>
          <w:ilvl w:val="0"/>
          <w:numId w:val="1002"/>
        </w:numPr>
        <w:pStyle w:val="Compact"/>
      </w:pPr>
      <w:r>
        <w:t xml:space="preserve">Singh, A. (2019). "The Impact of English as a Lingua Franca in Indian Tech Hubs." *Asian Journal of Linguistics*, 8(1),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India, Bangalore: Bridging Linguistic Gaps in a Global Hub</dc:title>
  <dc:creator/>
  <dc:language>en</dc:language>
  <cp:keywords/>
  <dcterms:created xsi:type="dcterms:W3CDTF">2026-07-29T04:08:48Z</dcterms:created>
  <dcterms:modified xsi:type="dcterms:W3CDTF">2026-07-29T04:08:48Z</dcterms:modified>
</cp:coreProperties>
</file>

<file path=docProps/custom.xml><?xml version="1.0" encoding="utf-8"?>
<Properties xmlns="http://schemas.openxmlformats.org/officeDocument/2006/custom-properties" xmlns:vt="http://schemas.openxmlformats.org/officeDocument/2006/docPropsVTypes"/>
</file>