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w:t>
      </w:r>
      <w:r>
        <w:t xml:space="preserve"> </w:t>
      </w:r>
      <w:r>
        <w:t xml:space="preserve">Metropolis</w:t>
      </w:r>
    </w:p>
    <w:bookmarkStart w:id="27" w:name="X81855328f8d3b704b5cca940c315e56d00e97ad"/>
    <w:p>
      <w:pPr>
        <w:pStyle w:val="Heading1"/>
      </w:pPr>
      <w:r>
        <w:t xml:space="preserve">The Critical Role of the Translator Interpreter in Mexico City</w:t>
      </w:r>
    </w:p>
    <w:p>
      <w:pPr>
        <w:pStyle w:val="FirstParagraph"/>
      </w:pPr>
      <w:r>
        <w:rPr>
          <w:bCs/>
          <w:b/>
        </w:rPr>
        <w:t xml:space="preserve">Abstract:</w:t>
      </w:r>
    </w:p>
    <w:p>
      <w:pPr>
        <w:pStyle w:val="BodyText"/>
      </w:pPr>
      <w:r>
        <w:t xml:space="preserve">This research paper examines the indispensable role of the Translator Interpreter within the unique sociolinguistic and economic landscape of Mexico City. As one of the most populous metropolitan areas in North America, Mexico City serves as a critical hub for international trade, diplomacy, tourism, and cultural exchange. However, this global integration necessitates robust linguistic mediation to ensure effective communication across diverse language barriers. This study analyzes the distinct functions of translation versus interpretation within this specific geographic context. It argues that professional Translator Interpreter services in Mexico City are not merely auxiliary support but foundational elements for legal compliance in international business, social inclusion for immigrant populations, and the preservation of cultural integrity amidst rapid globalization.</w:t>
      </w:r>
    </w:p>
    <w:bookmarkStart w:id="20" w:name="introduction"/>
    <w:p>
      <w:pPr>
        <w:pStyle w:val="Heading2"/>
      </w:pPr>
      <w:r>
        <w:t xml:space="preserve">1. Introduction</w:t>
      </w:r>
    </w:p>
    <w:p>
      <w:pPr>
        <w:pStyle w:val="FirstParagraph"/>
      </w:pPr>
      <w:r>
        <w:t xml:space="preserve">Mexico City (Ciudad de México or CDMX) stands as a testament to human complexity. With a population exceeding nine million people within its city limits and over twenty-two million in the greater metropolitan area, it is a linguistic melting pot. While Spanish is the predominant language, Mexico City hosts significant populations of English speakers, indigenous language communities (such as Nahuatl, Mixtec, and Zapotec), as well as growing communities speaking Mandarin Chinese and French. In this high-stakes environment where international corporations establish headquarters and diplomatic missions operate side-by-side with local artisan markets, the need for precise linguistic mediation is paramount.</w:t>
      </w:r>
    </w:p>
    <w:p>
      <w:pPr>
        <w:pStyle w:val="BodyText"/>
      </w:pPr>
      <w:r>
        <w:t xml:space="preserve">The term "Translator Interpreter" often conflates two distinct but related professions. A translator works with written text, ensuring that legal documents, technical manuals, and literary works are accurately rendered into another language. An interpreter facilitates oral or sign language communication in real-time settings such as courtrooms, hospitals, and business negotiations. In Mexico City, the convergence of these roles is essential for the functioning of a modern metropolis.</w:t>
      </w:r>
    </w:p>
    <w:bookmarkEnd w:id="20"/>
    <w:bookmarkStart w:id="21" w:name="X8c1a7884956ac3c5859ea00729121605edda9ec"/>
    <w:p>
      <w:pPr>
        <w:pStyle w:val="Heading2"/>
      </w:pPr>
      <w:r>
        <w:t xml:space="preserve">2. The Distinction Between Translation and Interpretation</w:t>
      </w:r>
    </w:p>
    <w:p>
      <w:pPr>
        <w:pStyle w:val="FirstParagraph"/>
      </w:pPr>
      <w:r>
        <w:t xml:space="preserve">To understand the value proposition in Mexico City, one must distinguish between written translation and oral interpretation. Written translation allows for revision, research, and precision. In the context of Mexico City’s booming real estate sector, foreign investors rely on translated contracts that comply with local Mexican property laws while satisfying international standards. An error here is not merely a linguistic inconvenience; it can lead to significant financial loss or legal entanglements.</w:t>
      </w:r>
    </w:p>
    <w:p>
      <w:pPr>
        <w:pStyle w:val="BodyText"/>
      </w:pPr>
      <w:r>
        <w:t xml:space="preserve">Interpretation, conversely, is ephemeral and immediate. It requires high cognitive load management and emotional intelligence. In Mexico City’s healthcare system, for instance, an interpreter may be required in a private hospital in Polanco or a public clinic in Iztapalapa to facilitate communication between a non-Spanish speaking patient and medical staff. The stakes here are life-and-death. The interpreter must convey not just medical terminology but also empathy and nuance, ensuring that the patient understands their diagnosis while the physician grasps the patient's symptoms accurately.</w:t>
      </w:r>
    </w:p>
    <w:bookmarkEnd w:id="21"/>
    <w:bookmarkStart w:id="22" w:name="legal-and-administrative-implications"/>
    <w:p>
      <w:pPr>
        <w:pStyle w:val="Heading2"/>
      </w:pPr>
      <w:r>
        <w:t xml:space="preserve">3. Legal and Administrative Implications</w:t>
      </w:r>
    </w:p>
    <w:p>
      <w:pPr>
        <w:pStyle w:val="FirstParagraph"/>
      </w:pPr>
      <w:r>
        <w:t xml:space="preserve">Mexico City is a legal hub for Latin America. International arbitration cases are frequently conducted here, requiring certified Translator Interpreter services to ensure that proceedings are fair and legally binding under Mexican law. The Federal Judiciary of Mexico recognizes the necessity of linguistic diversity, particularly in cases involving indigenous rights or international commercial disputes.</w:t>
      </w:r>
    </w:p>
    <w:p>
      <w:pPr>
        <w:pStyle w:val="BodyText"/>
      </w:pPr>
      <w:r>
        <w:t xml:space="preserve">Courts in Mexico City increasingly rely on sworn translators (traductores certificados) for official documents submitted by foreign entities. These professionals are authorized by the Ministry of Foreign Affairs to certify that a translation is faithful to the original document. Without this certification, contracts, birth certificates, and corporate registrations from abroad cannot be processed legally. This regulatory framework underscores that the Translator Interpreter is a gatekeeper of legal validity in Mexico City.</w:t>
      </w:r>
    </w:p>
    <w:bookmarkEnd w:id="22"/>
    <w:bookmarkStart w:id="23" w:name="Xf650110c29e89555ce15d96fbecfdc005739c35"/>
    <w:p>
      <w:pPr>
        <w:pStyle w:val="Heading2"/>
      </w:pPr>
      <w:r>
        <w:t xml:space="preserve">4. Economic Impact and International Business</w:t>
      </w:r>
    </w:p>
    <w:p>
      <w:pPr>
        <w:pStyle w:val="FirstParagraph"/>
      </w:pPr>
      <w:r>
        <w:t xml:space="preserve">The economy of Mexico City is heavily driven by services, particularly those related to finance, tourism, and technology. Multinational companies such as Google, Amazon, and various banks have established regional headquarters in neighborhoods like Santa Fe and Reforma. These entities require seamless communication between global headquarters and local staff.</w:t>
      </w:r>
    </w:p>
    <w:p>
      <w:pPr>
        <w:pStyle w:val="BodyText"/>
      </w:pPr>
      <w:r>
        <w:t xml:space="preserve">Business interpretation plays a crucial role here. Simultaneous interpretation booths are standard in high-level conferences held at venues like the World Trade Center Mexico City. Furthermore, negotiation interpreters facilitate deal-making between Mexican family-owned conglomerates and international investors. The ability to navigate not just the language but also cultural nuances—such as the importance of personal relationship-building (confianza) in Mexican business culture—is a skill that defines a superior Translator Interpreter. This cultural competence adds tangible value to economic transactions.</w:t>
      </w:r>
    </w:p>
    <w:bookmarkEnd w:id="23"/>
    <w:bookmarkStart w:id="24" w:name="X1ce94c113a9f404a7db04ce7edce09e540d9935"/>
    <w:p>
      <w:pPr>
        <w:pStyle w:val="Heading2"/>
      </w:pPr>
      <w:r>
        <w:t xml:space="preserve">5. Social Inclusion and Indigenous Languages</w:t>
      </w:r>
    </w:p>
    <w:p>
      <w:pPr>
        <w:pStyle w:val="FirstParagraph"/>
      </w:pPr>
      <w:r>
        <w:t xml:space="preserve">A unique aspect of the Translator Interpreter landscape in Mexico City is the inclusion of indigenous languages. While not "foreign" languages, Nahuatl and other indigenous tongues are often treated as separate linguistic entities requiring professional mediation due to low literacy rates in these languages among older generations and limited Spanish proficiency.</w:t>
      </w:r>
    </w:p>
    <w:p>
      <w:pPr>
        <w:pStyle w:val="BodyText"/>
      </w:pPr>
      <w:r>
        <w:t xml:space="preserve">In social services, healthcare, and education sectors within Mexico City, the lack of interpreters for indigenous speakers can lead to systemic exclusion. Recent initiatives by municipal organizations have sought to train community-based interpreters to bridge this gap. This highlights that the role of the Translator Interpreter is also a tool for social justice and equity. By facilitating access to public services, these professionals help integrate marginalized populations into the fabric of Mexico City society.</w:t>
      </w:r>
    </w:p>
    <w:bookmarkEnd w:id="24"/>
    <w:bookmarkStart w:id="25" w:name="technology-and-the-future-landscape"/>
    <w:p>
      <w:pPr>
        <w:pStyle w:val="Heading2"/>
      </w:pPr>
      <w:r>
        <w:t xml:space="preserve">6. Technology and the Future Landscape</w:t>
      </w:r>
    </w:p>
    <w:p>
      <w:pPr>
        <w:pStyle w:val="FirstParagraph"/>
      </w:pPr>
      <w:r>
        <w:t xml:space="preserve">The rise of artificial intelligence and machine translation poses both challenges and opportunities for human Translator Interpreters in Mexico City. While AI tools like DeepL or Google Translate can handle basic text conversion, they struggle with idioms, legal jargon specific to Mexican law, and the cultural subtleties present in oral interpretation.</w:t>
      </w:r>
    </w:p>
    <w:p>
      <w:pPr>
        <w:pStyle w:val="BodyText"/>
      </w:pPr>
      <w:r>
        <w:t xml:space="preserve">In high-stakes environments such as diplomatic negotiations at the Foreign Ministry or medical emergencies, human nuance remains irreplaceable. Therefore, the future of the Translator Interpreter in Mexico City lies in a hybrid model where professionals utilize technology for efficiency but provide the final quality assurance and cultural adaptation that machines cannot replicate. Furthermore, there is a growing demand for localization experts who adapt digital content for specific regional dialects and cultural contexts within Mexico City.</w:t>
      </w:r>
    </w:p>
    <w:bookmarkEnd w:id="25"/>
    <w:bookmarkStart w:id="26" w:name="conclusion"/>
    <w:p>
      <w:pPr>
        <w:pStyle w:val="Heading2"/>
      </w:pPr>
      <w:r>
        <w:t xml:space="preserve">7. Conclusion</w:t>
      </w:r>
    </w:p>
    <w:p>
      <w:pPr>
        <w:pStyle w:val="FirstParagraph"/>
      </w:pPr>
      <w:r>
        <w:t xml:space="preserve">In conclusion, the Translator Interpreter is an essential actor in the ecosystem of Mexico City. Whether facilitating a business merger in Santa Fe, ensuring legal compliance in court proceedings at El Monte, or helping an indigenous elder access healthcare services, these professionals bridge critical divides.</w:t>
      </w:r>
    </w:p>
    <w:p>
      <w:pPr>
        <w:pStyle w:val="BodyText"/>
      </w:pPr>
      <w:r>
        <w:t xml:space="preserve">Mexico City’s status as a global city demands more than just physical infrastructure; it requires robust communicative infrastructure. The specialized skills of translators and interpreters provide the stability necessary for international trade, legal integrity, and social cohesion. As globalization accelerates and demographic shifts continue to reshape Mexico City, the demand for high-quality, culturally competent Translator Interpreter services will only intensify. Recognizing this profession not just as a service but as a strategic asset is vital for the continued prosperity and inclusivity of Mexico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Translator Interpreter in Mexico City: Bridging Linguistic Gaps in a Global Metropolis</dc:title>
  <dc:creator/>
  <dc:language>en</dc:language>
  <cp:keywords/>
  <dcterms:created xsi:type="dcterms:W3CDTF">2026-07-29T14:04:35Z</dcterms:created>
  <dcterms:modified xsi:type="dcterms:W3CDTF">2026-07-29T14:04:35Z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