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Translator</w:t>
      </w:r>
      <w:r>
        <w:t xml:space="preserve"> </w:t>
      </w:r>
      <w:r>
        <w:t xml:space="preserve">Interpreters</w:t>
      </w:r>
      <w:r>
        <w:t xml:space="preserve"> </w:t>
      </w:r>
      <w:r>
        <w:t xml:space="preserve">in</w:t>
      </w:r>
      <w:r>
        <w:t xml:space="preserve"> </w:t>
      </w:r>
      <w:r>
        <w:t xml:space="preserve">Morocco,</w:t>
      </w:r>
      <w:r>
        <w:t xml:space="preserve"> </w:t>
      </w:r>
      <w:r>
        <w:t xml:space="preserve">Casablanca</w:t>
      </w:r>
    </w:p>
    <w:bookmarkStart w:id="35" w:name="X5b2f92c46638dc14da5563bf0642c47fbb2364b"/>
    <w:p>
      <w:pPr>
        <w:pStyle w:val="Heading1"/>
      </w:pPr>
      <w:r>
        <w:t xml:space="preserve">Bridging Linguistic Divides in a Global Hub:</w:t>
      </w:r>
      <w:r>
        <w:br/>
      </w:r>
      <w:r>
        <w:t xml:space="preserve">The Critical Role of Translator Interpreters in Morocco, Casablanca</w:t>
      </w:r>
    </w:p>
    <w:p>
      <w:pPr>
        <w:pStyle w:val="FirstParagraph"/>
      </w:pPr>
      <w:r>
        <w:t xml:space="preserve">A Comprehensive Research Analysis on Linguistic Mediation Strategies and Economic Impact</w:t>
      </w:r>
    </w:p>
    <w:bookmarkStart w:id="20" w:name="abstract"/>
    <w:p>
      <w:pPr>
        <w:pStyle w:val="Heading2"/>
      </w:pPr>
      <w:r>
        <w:t xml:space="preserve">Abstract</w:t>
      </w:r>
    </w:p>
    <w:p>
      <w:pPr>
        <w:pStyle w:val="FirstParagraph"/>
      </w:pPr>
      <w:r>
        <w:t xml:space="preserve">This research paper examines the multifaceted role of the translator interpreter within the dynamic socio-economic landscape of Morocco, specifically focusing on Casablanca. As a major economic hub and gateway to North Africa, Casablanca presents unique challenges and opportunities for linguistic mediation. This document analyzes how professional translators interpreters facilitate international business, legal proceedings, and diplomatic relations in this specific geographic context. Furthermore, it explores the impact of digitalization on the profession while highlighting the indispensable human element required for nuanced cultural negotiation.</w:t>
      </w:r>
    </w:p>
    <w:bookmarkEnd w:id="20"/>
    <w:bookmarkStart w:id="21" w:name="introduction"/>
    <w:p>
      <w:pPr>
        <w:pStyle w:val="Heading2"/>
      </w:pPr>
      <w:r>
        <w:t xml:space="preserve">1. Introduction</w:t>
      </w:r>
    </w:p>
    <w:p>
      <w:pPr>
        <w:pStyle w:val="FirstParagraph"/>
      </w:pPr>
      <w:r>
        <w:t xml:space="preserve">In an era of accelerated globalization, language serves as both a bridge and a barrier to international commerce and cooperation. Nowhere is this tension more palpable than in Morocco, particularly in its largest metropolis, Casablanca. As the economic capital of the Kingdom, Casablanca acts as the primary interface between Africa and Europe. Within this bustling environment, the translator interpreter stands as a vital professional entity.</w:t>
      </w:r>
    </w:p>
    <w:p>
      <w:pPr>
        <w:pStyle w:val="BodyText"/>
      </w:pPr>
      <w:r>
        <w:t xml:space="preserve">The demand for skilled translators interpreters in Morocco is not merely a matter of translation but involves complex cultural mediation. This paper aims to dissect the specific needs arising from Casablanca's status as a financial hub, analyzing how linguistic professionals navigate the tri-lingual reality of Arabic, French, and increasingly English. By focusing on Morocco Casablanca as the operational theater, we can better understand the localized applications of global interpreting standards.</w:t>
      </w:r>
    </w:p>
    <w:bookmarkEnd w:id="21"/>
    <w:bookmarkStart w:id="23" w:name="the-linguistic-landscape-of-casablanca"/>
    <w:p>
      <w:pPr>
        <w:pStyle w:val="Heading2"/>
      </w:pPr>
      <w:r>
        <w:t xml:space="preserve">2. The Linguistic Landscape of Casablanca</w:t>
      </w:r>
    </w:p>
    <w:p>
      <w:pPr>
        <w:pStyle w:val="FirstParagraph"/>
      </w:pPr>
      <w:r>
        <w:t xml:space="preserve">To understand the necessity of professional translators interpreters in this region, one must first appreciate the linguistic complexity. Morocco is officially bilingual (Arabic and Amazigh), yet French remains the de facto language of business, administration, and higher education. In recent years, English has surged in importance due to global economic integration.</w:t>
      </w:r>
    </w:p>
    <w:bookmarkStart w:id="22" w:name="the-trilingual-dynamic"/>
    <w:p>
      <w:pPr>
        <w:pStyle w:val="Heading3"/>
      </w:pPr>
      <w:r>
        <w:t xml:space="preserve">2.1 The Trilingual Dynamic</w:t>
      </w:r>
    </w:p>
    <w:p>
      <w:pPr>
        <w:pStyle w:val="FirstParagraph"/>
      </w:pPr>
      <w:r>
        <w:t xml:space="preserve">Casablanca represents a linguistic melting pot. Corporate headquarters for multinational firms require seamless communication between local Moroccan staff and international partners who may speak only English or French. A translator interpreter is essential not just to convert words from source to target language but to adapt terminology that may have no direct equivalent in the local dialect (Darija) versus Standard Arabic or European languages.</w:t>
      </w:r>
    </w:p>
    <w:bookmarkEnd w:id="22"/>
    <w:bookmarkEnd w:id="23"/>
    <w:bookmarkStart w:id="26" w:name="X2ef6c0bce18b41e1d593397f1104e4153cd6517"/>
    <w:p>
      <w:pPr>
        <w:pStyle w:val="Heading2"/>
      </w:pPr>
      <w:r>
        <w:t xml:space="preserve">3. Economic Implications and Business Communication</w:t>
      </w:r>
    </w:p>
    <w:p>
      <w:pPr>
        <w:pStyle w:val="FirstParagraph"/>
      </w:pPr>
      <w:r>
        <w:t xml:space="preserve">The economy of Morocco, heavily anchored by Casablanca’s stock exchange and industrial zones, relies significantly on foreign direct investment. Here, the translator interpreter plays a strategic role in risk mitigation and relationship building.</w:t>
      </w:r>
    </w:p>
    <w:bookmarkStart w:id="24" w:name="negotiation-support"/>
    <w:p>
      <w:pPr>
        <w:pStyle w:val="Heading3"/>
      </w:pPr>
      <w:r>
        <w:t xml:space="preserve">3.1 Negotiation Support</w:t>
      </w:r>
    </w:p>
    <w:p>
      <w:pPr>
        <w:pStyle w:val="FirstParagraph"/>
      </w:pPr>
      <w:r>
        <w:t xml:space="preserve">In high-stakes negotiations within Casablanca’s business districts, such as the Casablanca Finance City (CFC), precision is paramount. Misinterpretation of legal or financial terminology can lead to significant economic loss. Professional translators interpreters provide real-time assistance during contract signing and strategic meetings, ensuring that both parties—whether they are French investors, Asian manufacturers, or local Moroccan entities—are operating under a mutual understanding.</w:t>
      </w:r>
    </w:p>
    <w:bookmarkEnd w:id="24"/>
    <w:bookmarkStart w:id="25" w:name="marketing-and-localization"/>
    <w:p>
      <w:pPr>
        <w:pStyle w:val="Heading3"/>
      </w:pPr>
      <w:r>
        <w:t xml:space="preserve">3.2 Marketing and Localization</w:t>
      </w:r>
    </w:p>
    <w:p>
      <w:pPr>
        <w:pStyle w:val="FirstParagraph"/>
      </w:pPr>
      <w:r>
        <w:t xml:space="preserve">Beyond oral interpretation, written translation is crucial for marketing campaigns aimed at diverse demographics in Morocco. Brands entering the Casablanca market must navigate cultural sensitivities. A translator ensures that brand messaging resonates with the local consumer base while maintaining global corporate standards.</w:t>
      </w:r>
    </w:p>
    <w:bookmarkEnd w:id="25"/>
    <w:bookmarkEnd w:id="26"/>
    <w:bookmarkStart w:id="28" w:name="legal-and-judicial-contexts"/>
    <w:p>
      <w:pPr>
        <w:pStyle w:val="Heading2"/>
      </w:pPr>
      <w:r>
        <w:t xml:space="preserve">4. Legal and Judicial Contexts</w:t>
      </w:r>
    </w:p>
    <w:p>
      <w:pPr>
        <w:pStyle w:val="FirstParagraph"/>
      </w:pPr>
      <w:r>
        <w:t xml:space="preserve">The judicial system in Morocco is undergoing modernization, with English increasingly integrated into commercial law to attract international arbitration firms based in Casablanca. This shift creates a critical demand for specialized translators interpreters who possess legal expertise.</w:t>
      </w:r>
    </w:p>
    <w:bookmarkStart w:id="27" w:name="courtroom-interpretation"/>
    <w:p>
      <w:pPr>
        <w:pStyle w:val="Heading3"/>
      </w:pPr>
      <w:r>
        <w:t xml:space="preserve">4.1 Courtroom Interpretation</w:t>
      </w:r>
    </w:p>
    <w:p>
      <w:pPr>
        <w:pStyle w:val="FirstParagraph"/>
      </w:pPr>
      <w:r>
        <w:t xml:space="preserve">In mixed courts involving foreign entities or expatriates, the right to a fair trial relies on accurate interpretation. The translator interpreter must maintain strict neutrality while conveying the nuance of legal arguments. Errors in this context can have severe consequences regarding liability and jurisdiction.</w:t>
      </w:r>
    </w:p>
    <w:bookmarkEnd w:id="27"/>
    <w:bookmarkEnd w:id="28"/>
    <w:bookmarkStart w:id="30" w:name="cultural-mediation-and-soft-skills"/>
    <w:p>
      <w:pPr>
        <w:pStyle w:val="Heading2"/>
      </w:pPr>
      <w:r>
        <w:t xml:space="preserve">5. Cultural Mediation and Soft Skills</w:t>
      </w:r>
    </w:p>
    <w:p>
      <w:pPr>
        <w:pStyle w:val="FirstParagraph"/>
      </w:pPr>
      <w:r>
        <w:t xml:space="preserve">The role of the translator interpreter extends far beyond lexical substitution. In Morocco, communication is often high-context, relying heavily on non-verbal cues, honorifics, and social hierarchy.</w:t>
      </w:r>
    </w:p>
    <w:bookmarkStart w:id="29" w:name="navigating-social-hierarchies"/>
    <w:p>
      <w:pPr>
        <w:pStyle w:val="Heading3"/>
      </w:pPr>
      <w:r>
        <w:t xml:space="preserve">5.1 Navigating Social Hierarchies</w:t>
      </w:r>
    </w:p>
    <w:p>
      <w:pPr>
        <w:pStyle w:val="FirstParagraph"/>
      </w:pPr>
      <w:r>
        <w:t xml:space="preserve">A skilled interpreter in Casablanca understands the subtle differences in address forms between formal French business etiquette and Moroccan hospitality customs. They act as cultural brokers, smoothing over potential friction points that arise from differing social expectations. For instance, knowing when to interpret directness versus indirectness is a critical skill for maintaining professional relationships.</w:t>
      </w:r>
    </w:p>
    <w:bookmarkEnd w:id="29"/>
    <w:bookmarkEnd w:id="30"/>
    <w:bookmarkStart w:id="32" w:name="X27cede0efd4ebe7f054d52c159bc53cb2240de6"/>
    <w:p>
      <w:pPr>
        <w:pStyle w:val="Heading2"/>
      </w:pPr>
      <w:r>
        <w:t xml:space="preserve">6. Technology and the Future of the Profession</w:t>
      </w:r>
    </w:p>
    <w:p>
      <w:pPr>
        <w:pStyle w:val="FirstParagraph"/>
      </w:pPr>
      <w:r>
        <w:t xml:space="preserve">The advent of Artificial Intelligence (AI) and machine translation poses both threats and opportunities for translators interpreters in Morocco. While AI can handle routine data entry tasks, it struggles with the idiomatic richness of Darija or complex legal jargon.</w:t>
      </w:r>
    </w:p>
    <w:bookmarkStart w:id="31" w:name="human-in-the-loop-systems"/>
    <w:p>
      <w:pPr>
        <w:pStyle w:val="Heading3"/>
      </w:pPr>
      <w:r>
        <w:t xml:space="preserve">6.1 Human-in-the-Loop Systems</w:t>
      </w:r>
    </w:p>
    <w:p>
      <w:pPr>
        <w:pStyle w:val="FirstParagraph"/>
      </w:pPr>
      <w:r>
        <w:t xml:space="preserve">In Casablanca’s corporate sector, hybrid models are emerging where machine translation provides a draft, which is then refined and culturally vetted by human translators interpreters. This synergy ensures speed without sacrificing accuracy or cultural relevance.</w:t>
      </w:r>
    </w:p>
    <w:bookmarkEnd w:id="31"/>
    <w:bookmarkEnd w:id="32"/>
    <w:bookmarkStart w:id="33" w:name="conclusion"/>
    <w:p>
      <w:pPr>
        <w:pStyle w:val="Heading2"/>
      </w:pPr>
      <w:r>
        <w:t xml:space="preserve">7. Conclusion</w:t>
      </w:r>
    </w:p>
    <w:p>
      <w:pPr>
        <w:pStyle w:val="FirstParagraph"/>
      </w:pPr>
      <w:r>
        <w:t xml:space="preserve">The translator interpreter remains an indispensable asset in the socio-economic fabric of Morocco, particularly in its commercial heart, Casablanca. As the city continues to position itself as a gateway to Africa and a partner for Europe and beyond, the demand for high-quality linguistic mediation will only grow.</w:t>
      </w:r>
    </w:p>
    <w:p>
      <w:pPr>
        <w:pStyle w:val="BodyText"/>
      </w:pPr>
      <w:r>
        <w:t xml:space="preserve">Professional translators interpreters do more than translate words; they facilitate trust, enable commerce, and ensure legal integrity. While technology advances, the nuanced understanding of culture, law, and business etiquette provided by human experts cannot be replicated. Therefore, investment in professional interpreting services is not merely an operational cost but a strategic imperative for any entity engaging effectively with Morocco Casablanca.</w:t>
      </w:r>
    </w:p>
    <w:bookmarkEnd w:id="33"/>
    <w:bookmarkStart w:id="34" w:name="references-simulated"/>
    <w:p>
      <w:pPr>
        <w:pStyle w:val="Heading2"/>
      </w:pPr>
      <w:r>
        <w:t xml:space="preserve">References (Simulated)</w:t>
      </w:r>
    </w:p>
    <w:p>
      <w:pPr>
        <w:pStyle w:val="FirstParagraph"/>
      </w:pPr>
      <w:r>
        <w:t xml:space="preserve">- Moroccan Ministry of Foreign Affairs Reports on Diplomatic Communication.</w:t>
      </w:r>
      <w:r>
        <w:br/>
      </w:r>
      <w:r>
        <w:t xml:space="preserve">- Casablanca Finance City Annual Economic Reviews.</w:t>
      </w:r>
      <w:r>
        <w:br/>
      </w:r>
      <w:r>
        <w:t xml:space="preserve">- Studies on Multilingualism in North African Business Environments.</w:t>
      </w:r>
      <w:r>
        <w:br/>
      </w:r>
      <w:r>
        <w:t xml:space="preserve">- International Association of Conference Interpreters (AIIC) Standards Applied to Francophone/Arabic Contexts.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Translator Interpreters in Morocco, Casablanca</dc:title>
  <dc:creator/>
  <dc:language>en</dc:language>
  <cp:keywords/>
  <dcterms:created xsi:type="dcterms:W3CDTF">2026-07-29T07:00:53Z</dcterms:created>
  <dcterms:modified xsi:type="dcterms:W3CDTF">2026-07-29T07:00:53Z</dcterms:modified>
</cp:coreProperties>
</file>

<file path=docProps/custom.xml><?xml version="1.0" encoding="utf-8"?>
<Properties xmlns="http://schemas.openxmlformats.org/officeDocument/2006/custom-properties" xmlns:vt="http://schemas.openxmlformats.org/officeDocument/2006/docPropsVTypes"/>
</file>