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Lagos</w:t>
      </w:r>
    </w:p>
    <w:bookmarkStart w:id="27" w:name="Xe829aca7274feda51f3cb9c9dcd0daabec9c528"/>
    <w:p>
      <w:pPr>
        <w:pStyle w:val="Heading1"/>
      </w:pPr>
      <w:r>
        <w:t xml:space="preserve">The Critical Role of Translator and Interpreter Services in Nigeria, Lagos</w:t>
      </w:r>
    </w:p>
    <w:p>
      <w:pPr>
        <w:pStyle w:val="FirstParagraph"/>
      </w:pPr>
      <w:r>
        <w:rPr>
          <w:iCs/>
          <w:i/>
          <w:bCs/>
          <w:b/>
        </w:rPr>
        <w:t xml:space="preserve">Abstract:</w:t>
      </w:r>
      <w:r>
        <w:br/>
      </w:r>
      <w:r>
        <w:t xml:space="preserve">This research paper examines the linguistic landscape of Nigeria, specifically focusing on the mega-city of Lagos. It analyzes the indispensable role that professional translator and interpreter services play in bridging communication gaps within this diverse metropolitan hub. With over 500 indigenous languages spoken alongside English as the official language, Lagos presents a unique case study for multilingual service provision. This document explores the sociolinguistic challenges, economic implications, and legal necessities of utilizing certified translator and interpreter professionals in Nigeria's commercial and judicial capital.</w:t>
      </w:r>
    </w:p>
    <w:bookmarkStart w:id="20" w:name="introduction"/>
    <w:p>
      <w:pPr>
        <w:pStyle w:val="Heading2"/>
      </w:pPr>
      <w:r>
        <w:t xml:space="preserve">1. Introduction</w:t>
      </w:r>
    </w:p>
    <w:p>
      <w:pPr>
        <w:pStyle w:val="FirstParagraph"/>
      </w:pPr>
      <w:r>
        <w:t xml:space="preserve">Lagos stands as the economic nerve center of Nigeria, a West African giant with a population exceeding 20 million people within its metropolitan area. However, behind the bustling markets of Balogun, the towering skyscrapers of Victoria Island, and the industrial expanse of Ikeja lies a complex sociolinguistic reality. While English is the official language used in government and formal education in Nigeria Lagos, it serves merely as a lingua franca for millions who do not speak it as their first language. This disparity creates an urgent demand for qualified translator and interpreter services. Understanding the dynamics of these linguistic services is crucial for businesses, legal institutions, healthcare providers, and government bodies operating within this dynamic environment.</w:t>
      </w:r>
    </w:p>
    <w:bookmarkEnd w:id="20"/>
    <w:bookmarkStart w:id="21" w:name="the-linguistic-context-of-nigeria-lagos"/>
    <w:p>
      <w:pPr>
        <w:pStyle w:val="Heading2"/>
      </w:pPr>
      <w:r>
        <w:t xml:space="preserve">2. The Linguistic Context of Nigeria Lagos</w:t>
      </w:r>
    </w:p>
    <w:p>
      <w:pPr>
        <w:pStyle w:val="FirstParagraph"/>
      </w:pPr>
      <w:r>
        <w:t xml:space="preserve">To appreciate the necessity of translator and interpreter work in Nigeria Lagos, one must first understand the demographic composition. While Yoruba is widely spoken due to Lagos's geographic location within Ogun and Ondo states' cultural spheres, other languages such as Igbo, Hausa, English Pidgin (Naija), and various minor ethnic languages are prevalent. In many informal settings across Nigeria Lagos, English Pidgin serves as the primary mode of communication. However, in formal contexts—such as corporate boardrooms in Ikoyi or court proceedings at the High Court complex—a gap often exists between the legalistic English terminology and the everyday understanding of local populations.</w:t>
      </w:r>
    </w:p>
    <w:p>
      <w:pPr>
        <w:pStyle w:val="BodyText"/>
      </w:pPr>
      <w:r>
        <w:t xml:space="preserve">This linguistic fragmentation means that effective communication cannot rely solely on bilingual individuals with casual proficiency. It requires structured, professional translator and interpreter interventions. The complexity is further heightened by regional dialects; for instance, a Yoruba speaker from Abeokuta may have subtle differences in vocabulary compared to one from Lagos Island. Therefore, localization by certified translator and interpreter professionals is not just beneficial but essential for precision.</w:t>
      </w:r>
    </w:p>
    <w:bookmarkEnd w:id="21"/>
    <w:bookmarkStart w:id="22" w:name="economic-implications-business-and-trade"/>
    <w:p>
      <w:pPr>
        <w:pStyle w:val="Heading2"/>
      </w:pPr>
      <w:r>
        <w:t xml:space="preserve">3. Economic Implications: Business and Trade</w:t>
      </w:r>
    </w:p>
    <w:p>
      <w:pPr>
        <w:pStyle w:val="FirstParagraph"/>
      </w:pPr>
      <w:r>
        <w:t xml:space="preserve">Lagos contributes significantly more than half of Nigeria’s Gross Domestic Product (GDP). In such a high-stakes economic environment, miscommunication can lead to catastrophic financial losses. International corporations entering the Nigerian market must navigate contracts, marketing materials, and operational manuals that require translation into accessible formats. Professional translator services ensure that legal documents are not only linguistically accurate but culturally appropriate.</w:t>
      </w:r>
    </w:p>
    <w:p>
      <w:pPr>
        <w:pStyle w:val="BodyText"/>
      </w:pPr>
      <w:r>
        <w:t xml:space="preserve">Furthermore, the interpretation of technical jargon during business negotiations is vital. A literal translation may fail to convey the nuance of a financial agreement or a supply chain contract in Nigeria Lagos. Certified interpreter professionals facilitate real-time communication during trade fairs and conferences held at venues like the Eko Convention Centre, ensuring that stakeholders from different linguistic backgrounds can engage meaningfully. Without these services, the barrier to entry for small and medium-sized enterprises (SMEs) seeking international partnerships would be prohibitively high.</w:t>
      </w:r>
    </w:p>
    <w:bookmarkEnd w:id="22"/>
    <w:bookmarkStart w:id="23" w:name="legal-and-judicial-systems"/>
    <w:p>
      <w:pPr>
        <w:pStyle w:val="Heading2"/>
      </w:pPr>
      <w:r>
        <w:t xml:space="preserve">4. Legal and Judicial Systems</w:t>
      </w:r>
    </w:p>
    <w:p>
      <w:pPr>
        <w:pStyle w:val="FirstParagraph"/>
      </w:pPr>
      <w:r>
        <w:t xml:space="preserve">The judicial system in Nigeria Lagos operates predominantly in English. However, defendants, witnesses, and victims often speak indigenous languages or Pidgin as their primary mode of communication. This creates a potential violation of rights if accurate interpretation is not provided during police investigations or court hearings at the Lagos State High Courts. Here, the role of the interpreter is not merely supportive but constitutional.</w:t>
      </w:r>
    </w:p>
    <w:p>
      <w:pPr>
        <w:pStyle w:val="BodyText"/>
      </w:pPr>
      <w:r>
        <w:t xml:space="preserve">A skilled interpreter ensures that justice is served by guaranteeing that all parties understand the proceedings and can participate effectively in their defense or testimony. Errors in legal interpretation can lead to wrongful convictions or miscarriages of justice. Therefore, there is a growing call for standardized training and certification for translator and interpreter professionals specializing in legal terminology within the Nigerian context. The integrity of the rule of law in Nigeria Lagos depends heavily on these linguistic bridges.</w:t>
      </w:r>
    </w:p>
    <w:bookmarkEnd w:id="23"/>
    <w:bookmarkStart w:id="24" w:name="healthcare-communication"/>
    <w:p>
      <w:pPr>
        <w:pStyle w:val="Heading2"/>
      </w:pPr>
      <w:r>
        <w:t xml:space="preserve">5. Healthcare Communication</w:t>
      </w:r>
    </w:p>
    <w:p>
      <w:pPr>
        <w:pStyle w:val="FirstParagraph"/>
      </w:pPr>
      <w:r>
        <w:t xml:space="preserve">In the healthcare sector across Nigeria Lagos, communication failures can be life-threatening. Patients from rural areas migrating to cities like Lagos often present symptoms and medical histories that are difficult to articulate in formal English. Medical translator and interpreter services are critical in hospitals such as the Lagos University Teaching Hospital (LUTH) or private clinics in Lekki.</w:t>
      </w:r>
    </w:p>
    <w:p>
      <w:pPr>
        <w:pStyle w:val="BodyText"/>
      </w:pPr>
      <w:r>
        <w:t xml:space="preserve">Doctors must rely on interpreters to understand patient complaints accurately, while patients need interpreters to comprehend diagnoses, prescription instructions, and surgical procedures. Cultural nuances also play a role; for example, certain idioms used by elderly patients may not have direct equivalents in English. Professional interpreter services bridge this cultural-linguistic gap, reducing medical errors and improving patient outcomes.</w:t>
      </w:r>
    </w:p>
    <w:bookmarkEnd w:id="24"/>
    <w:bookmarkStart w:id="25" w:name="X94bb2cfc861ce3982b1357525ece0b6e660b9a4"/>
    <w:p>
      <w:pPr>
        <w:pStyle w:val="Heading2"/>
      </w:pPr>
      <w:r>
        <w:t xml:space="preserve">6. Challenges Facing Translator and Interpreter Professionals</w:t>
      </w:r>
    </w:p>
    <w:p>
      <w:pPr>
        <w:pStyle w:val="FirstParagraph"/>
      </w:pPr>
      <w:r>
        <w:t xml:space="preserve">Despite the clear need, the profession of translator and interpreter in Nigeria Lagos faces several challenges. Firstly, there is a lack of standardized accreditation bodies specifically for interpreters compared to translators. Secondly, many individuals offer these services without adequate training, leading to inconsistencies in quality. Thirdly, economic constraints often lead institutions to opt for informal interpreters rather than hiring certified professionals.</w:t>
      </w:r>
    </w:p>
    <w:p>
      <w:pPr>
        <w:pStyle w:val="BodyText"/>
      </w:pPr>
      <w:r>
        <w:t xml:space="preserve">Additionally, the technological aspect poses both opportunities and threats. While machine translation tools are improving, they remain inadequate for handling the nuances of Nigerian Pidgin or complex indigenous languages prevalent in Nigeria Lagos. Human translator and interpreter expertise remains irreplaceable in contexts requiring empathy, cultural sensitivity, and real-time adaptability.</w:t>
      </w:r>
    </w:p>
    <w:bookmarkEnd w:id="25"/>
    <w:bookmarkStart w:id="26" w:name="conclusion"/>
    <w:p>
      <w:pPr>
        <w:pStyle w:val="Heading2"/>
      </w:pPr>
      <w:r>
        <w:t xml:space="preserve">7. Conclusion</w:t>
      </w:r>
    </w:p>
    <w:p>
      <w:pPr>
        <w:pStyle w:val="FirstParagraph"/>
      </w:pPr>
      <w:r>
        <w:t xml:space="preserve">In conclusion, the demand for professional translator and interpreter services in Nigeria Lagos is not merely a convenience but a structural necessity driven by demographic diversity and economic complexity. As Nigeria continues to assert its position as a global economic power, the ability to communicate across linguistic barriers will determine the success of its institutions. From ensuring fair legal trials in Lagos courts to facilitating seamless international trade, translator and interpreter professionals serve as the vital connectors of society.</w:t>
      </w:r>
    </w:p>
    <w:p>
      <w:pPr>
        <w:pStyle w:val="BodyText"/>
      </w:pPr>
      <w:r>
        <w:t xml:space="preserve">Future research should focus on establishing robust professional bodies for interpreters in Nigeria and integrating linguistic services into national policy frameworks. For stakeholders operating in Nigeria Lagos, investing in high-quality translation and interpretation is an investment in efficiency, equity, and effective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Translator and Interpreter Services in Nigeria, Lagos</dc:title>
  <dc:creator/>
  <dc:language>en</dc:language>
  <cp:keywords/>
  <dcterms:created xsi:type="dcterms:W3CDTF">2026-07-29T13:26:10Z</dcterms:created>
  <dcterms:modified xsi:type="dcterms:W3CDTF">2026-07-29T13:26:10Z</dcterms:modified>
</cp:coreProperties>
</file>

<file path=docProps/custom.xml><?xml version="1.0" encoding="utf-8"?>
<Properties xmlns="http://schemas.openxmlformats.org/officeDocument/2006/custom-properties" xmlns:vt="http://schemas.openxmlformats.org/officeDocument/2006/docPropsVTypes"/>
</file>