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Qatar</w:t>
      </w:r>
      <w:r>
        <w:t xml:space="preserve"> </w:t>
      </w:r>
      <w:r>
        <w:t xml:space="preserve">Doha</w:t>
      </w:r>
    </w:p>
    <w:bookmarkStart w:id="29" w:name="X529d2028734fc388d94419b034af58b1d4aa868"/>
    <w:p>
      <w:pPr>
        <w:pStyle w:val="Heading1"/>
      </w:pPr>
      <w:r>
        <w:t xml:space="preserve">The Strategic Role of Translator Interpreter Services in Qatar Doha</w:t>
      </w:r>
    </w:p>
    <w:p>
      <w:pPr>
        <w:pStyle w:val="FirstParagraph"/>
      </w:pPr>
      <w:r>
        <w:rPr>
          <w:bCs/>
          <w:b/>
        </w:rPr>
        <w:t xml:space="preserve">Author:</w:t>
      </w:r>
      <w:r>
        <w:br/>
      </w:r>
      <w:r>
        <w:t xml:space="preserve">Research Analysis Division</w:t>
      </w:r>
      <w:r>
        <w:br/>
      </w:r>
      <w:r>
        <w:rPr>
          <w:bCs/>
          <w:b/>
        </w:rPr>
        <w:t xml:space="preserve">Date:</w:t>
      </w:r>
      <w:r>
        <w:br/>
      </w:r>
      <w:r>
        <w:t xml:space="preserve">October 2023</w:t>
      </w:r>
    </w:p>
    <w:bookmarkStart w:id="20" w:name="abstract"/>
    <w:p>
      <w:pPr>
        <w:pStyle w:val="Heading2"/>
      </w:pPr>
      <w:r>
        <w:t xml:space="preserve">Abstract</w:t>
      </w:r>
    </w:p>
    <w:p>
      <w:pPr>
        <w:pStyle w:val="FirstParagraph"/>
      </w:pPr>
      <w:r>
        <w:t xml:space="preserve">This research paper examines the critical importance of professional Translator Interpreter services within the unique socio-economic and linguistic landscape of Qatar Doha. As Qatar accelerates its post-World Cup infrastructure development and strives toward Vision 2030, the demand for high-fidelity linguistic mediation has never been greater. This document analyzes how skilled Translator Interpreter professionals facilitate cross-cultural communication in legal, medical, corporate, and diplomatic sectors in Qatar Doha. It further argues that effective translation interpretation is not merely a logistical necessity but a strategic asset for maintaining social cohesion and global competitiveness.</w:t>
      </w:r>
    </w:p>
    <w:bookmarkEnd w:id="20"/>
    <w:p>
      <w:pPr>
        <w:pStyle w:val="BodyText"/>
      </w:pPr>
      <w:r>
        <w:rPr>
          <w:bCs/>
          <w:b/>
        </w:rPr>
        <w:t xml:space="preserve">Keywords:</w:t>
      </w:r>
      <w:r>
        <w:t xml:space="preserve"> </w:t>
      </w:r>
      <w:r>
        <w:t xml:space="preserve">Translator Interpreter services, Qatar Doha, Linguistic Mediation, Vision 2030, Cross-Cultural Communication.</w:t>
      </w:r>
    </w:p>
    <w:bookmarkStart w:id="21" w:name="i.-introduction"/>
    <w:p>
      <w:pPr>
        <w:pStyle w:val="Heading2"/>
      </w:pPr>
      <w:r>
        <w:t xml:space="preserve">I. Introduction</w:t>
      </w:r>
    </w:p>
    <w:p>
      <w:pPr>
        <w:pStyle w:val="FirstParagraph"/>
      </w:pPr>
      <w:r>
        <w:t xml:space="preserve">In the contemporary globalized economy, language serves as both a bridge and a barrier. For emerging economic hubs like Qatar Doha, the ability to navigate multilingual environments is paramount to success. With a demographic composition where expatriates constitute a significant majority of the population, Qatar Doha stands as one of the most linguistically diverse cities in the Middle East. In this context, professional Translator Interpreter services are not auxiliary luxuries but fundamental infrastructure supporting commerce, justice, healthcare, and diplomacy.</w:t>
      </w:r>
    </w:p>
    <w:p>
      <w:pPr>
        <w:pStyle w:val="BodyText"/>
      </w:pPr>
      <w:r>
        <w:t xml:space="preserve">The scope of this research focuses specifically on the operational dynamics of Translator Interpreter work within Qatar Doha. It explores how these professionals mitigate risks associated with miscommunication in high-stakes environments. From legal proceedings to international business negotiations in the West Bay financial district, the role of a qualified Translator Interpreter is pivotal in ensuring that intent is preserved and understood across cultural divides.</w:t>
      </w:r>
    </w:p>
    <w:bookmarkEnd w:id="21"/>
    <w:bookmarkStart w:id="22" w:name="Xa589d4db58cce115a2889efaf872869acc3e21a"/>
    <w:p>
      <w:pPr>
        <w:pStyle w:val="Heading2"/>
      </w:pPr>
      <w:r>
        <w:t xml:space="preserve">II. The Linguistic Landscape of Qatar Doha</w:t>
      </w:r>
    </w:p>
    <w:p>
      <w:pPr>
        <w:pStyle w:val="FirstParagraph"/>
      </w:pPr>
      <w:r>
        <w:t xml:space="preserve">To understand the necessity of specialized services, one must first analyze the demographic reality of Qatar Doha. Arabic remains the official language, deeply rooted in the region’s history and governance. However, English serves as the primary lingua franca for business and education. Furthermore, due to labor migration patterns from South Asia (India, Pakistan, Bangladesh), Southeast Asia (Philippines), and Africa (Egypt, Sudan), a multitude of languages are spoken daily on the streets of Qatar Doha.</w:t>
      </w:r>
    </w:p>
    <w:p>
      <w:pPr>
        <w:pStyle w:val="BodyText"/>
      </w:pPr>
      <w:r>
        <w:t xml:space="preserve">This polyglot environment creates complex communication challenges. A simple transaction in a market or a critical consultation in a hospital can involve multiple linguistic layers. Without professional Translator Interpreter intervention, misunderstandings can lead to significant operational inefficiencies, legal ambiguities, and social friction. Therefore, the presence of certified Translator Interpreter services is essential to harmonize these diverse linguistic inputs into coherent and actionable outcomes.</w:t>
      </w:r>
    </w:p>
    <w:bookmarkEnd w:id="22"/>
    <w:bookmarkStart w:id="26" w:name="X44ee62b555fed5a2adec39ee86b036e831110bc"/>
    <w:p>
      <w:pPr>
        <w:pStyle w:val="Heading2"/>
      </w:pPr>
      <w:r>
        <w:t xml:space="preserve">III. Sector-Specific Applications in Qatar Doha</w:t>
      </w:r>
    </w:p>
    <w:bookmarkStart w:id="23" w:name="a.-legal-and-judicial-proceedings"/>
    <w:p>
      <w:pPr>
        <w:pStyle w:val="Heading3"/>
      </w:pPr>
      <w:r>
        <w:t xml:space="preserve">A. Legal and Judicial Proceedings</w:t>
      </w:r>
    </w:p>
    <w:p>
      <w:pPr>
        <w:pStyle w:val="FirstParagraph"/>
      </w:pPr>
      <w:r>
        <w:t xml:space="preserve">In the judicial system of Qatar Doha, precision is non-negotiable. Contract law, family law, and criminal proceedings require absolute accuracy in translation to ensure justice is served fairly regardless of the participant's native tongue. A Translator Interpreter in this setting must possess not only linguistic fluency but also a comprehensive understanding of Qatari legal terminology and procedural norms. Misinterpretation in this sector can lead to severe wrongful convictions or invalid contracts, highlighting the critical need for accredited professionals.</w:t>
      </w:r>
    </w:p>
    <w:bookmarkEnd w:id="23"/>
    <w:bookmarkStart w:id="24" w:name="b.-healthcare-and-medical-services"/>
    <w:p>
      <w:pPr>
        <w:pStyle w:val="Heading3"/>
      </w:pPr>
      <w:r>
        <w:t xml:space="preserve">B. Healthcare and Medical Services</w:t>
      </w:r>
    </w:p>
    <w:p>
      <w:pPr>
        <w:pStyle w:val="FirstParagraph"/>
      </w:pPr>
      <w:r>
        <w:t xml:space="preserve">The healthcare sector in Qatar Doha, supported by institutions such as Hamad Medical Corporation, caters to a global patient base. Accurate medical interpretation is vital for diagnosis and treatment plans. A Translator Interpreter specializing in medical terminology ensures that doctors correctly understand patient symptoms and that patients fully comprehend their health conditions. In emergency situations within Qatar Doha, the speed and accuracy provided by on-call Translator Interpreter services can be life-saving.</w:t>
      </w:r>
    </w:p>
    <w:bookmarkEnd w:id="24"/>
    <w:bookmarkStart w:id="25" w:name="c.-corporate-and-diplomatic-engagement"/>
    <w:p>
      <w:pPr>
        <w:pStyle w:val="Heading3"/>
      </w:pPr>
      <w:r>
        <w:t xml:space="preserve">C. Corporate and Diplomatic Engagement</w:t>
      </w:r>
    </w:p>
    <w:p>
      <w:pPr>
        <w:pStyle w:val="FirstParagraph"/>
      </w:pPr>
      <w:r>
        <w:t xml:space="preserve">As a hub for international energy companies (including major players in LNG) and diplomatic missions, Qatar Doha hosts frequent high-level meetings. Here, simultaneous interpretation by skilled Translator Interpreters is required to facilitate smooth negotiations between executives speaking different languages. These professionals enable the seamless transfer of complex technical and strategic information, fostering an environment where international partnerships in Qatar Doha can thrive without linguistic impediments.</w:t>
      </w:r>
    </w:p>
    <w:bookmarkEnd w:id="25"/>
    <w:bookmarkEnd w:id="26"/>
    <w:bookmarkStart w:id="27" w:name="Xda4d6a4657d0f1f0456347cbb115a41fcce3b67"/>
    <w:p>
      <w:pPr>
        <w:pStyle w:val="Heading2"/>
      </w:pPr>
      <w:r>
        <w:t xml:space="preserve">IV. Cultural Competency and Ethical Standards</w:t>
      </w:r>
    </w:p>
    <w:p>
      <w:pPr>
        <w:pStyle w:val="FirstParagraph"/>
      </w:pPr>
      <w:r>
        <w:t xml:space="preserve">The role of a Translator Interpreter extends beyond mere word-for-word conversion; it requires profound cultural competency. In Qatar Doha, understanding social hierarchies, religious sensitivities, and non-verbal cues is just as important as vocabulary. A skilled Translator Interpreter acts as a cultural broker, advising clients on appropriate etiquette and ensuring that tone and nuance are respected.</w:t>
      </w:r>
    </w:p>
    <w:p>
      <w:pPr>
        <w:pStyle w:val="BodyText"/>
      </w:pPr>
      <w:r>
        <w:t xml:space="preserve">Furthermore, ethical standards dictate confidentiality and impartiality. Professionals operating in Qatar Doha must adhere to strict codes of conduct established by international translation associations. This ensures trust among all parties involved, whether they are government officials, multinational corporations, or individual citizens seeking services in Qatar Doha.</w:t>
      </w:r>
    </w:p>
    <w:bookmarkEnd w:id="27"/>
    <w:bookmarkStart w:id="28" w:name="v.-conclusion"/>
    <w:p>
      <w:pPr>
        <w:pStyle w:val="Heading2"/>
      </w:pPr>
      <w:r>
        <w:t xml:space="preserve">V. Conclusion</w:t>
      </w:r>
    </w:p>
    <w:p>
      <w:pPr>
        <w:pStyle w:val="FirstParagraph"/>
      </w:pPr>
      <w:r>
        <w:t xml:space="preserve">In conclusion, the integration of professional Translator Interpreter services is indispensable to the functioning and growth of Qatar Doha. As the city continues to develop its infrastructure and expand its international influence under Vision 2030, the demand for linguistic mediation will only intensify. These services provide the critical link that allows a multicultural society like Qatar Doha to function cohesively.</w:t>
      </w:r>
    </w:p>
    <w:p>
      <w:pPr>
        <w:pStyle w:val="BodyText"/>
      </w:pPr>
      <w:r>
        <w:t xml:space="preserve">Stakeholders in government, business, and civil society must recognize the value of investing in high-quality Translator Interpreter resources. By doing so, they not only enhance operational efficiency but also promote inclusivity and mutual understanding. Ultimately, the quality of linguistic services in Qatar Doha is a direct reflection of its commitment to excellence on the global stage.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Translator Interpreter Services in Qatar Doha</dc:title>
  <dc:creator/>
  <dc:language>en</dc:language>
  <cp:keywords/>
  <dcterms:created xsi:type="dcterms:W3CDTF">2026-07-29T08:49:46Z</dcterms:created>
  <dcterms:modified xsi:type="dcterms:W3CDTF">2026-07-29T08:49:46Z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